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3CF" w:rsidRPr="00F3101B" w:rsidRDefault="004133CF" w:rsidP="00855820">
      <w:pPr>
        <w:spacing w:after="0" w:line="276" w:lineRule="auto"/>
        <w:rPr>
          <w:rFonts w:ascii="Trebuchet MS" w:eastAsia="Times New Roman" w:hAnsi="Trebuchet MS" w:cs="Times New Roman"/>
          <w:b/>
          <w:sz w:val="28"/>
          <w:szCs w:val="28"/>
          <w:lang w:eastAsia="de-DE"/>
        </w:rPr>
      </w:pPr>
      <w:bookmarkStart w:id="0" w:name="_GoBack"/>
      <w:bookmarkEnd w:id="0"/>
      <w:r w:rsidRPr="00F3101B">
        <w:rPr>
          <w:rFonts w:ascii="Trebuchet MS" w:eastAsia="Times New Roman" w:hAnsi="Trebuchet MS" w:cs="Times New Roman"/>
          <w:b/>
          <w:sz w:val="28"/>
          <w:szCs w:val="28"/>
          <w:lang w:eastAsia="de-DE"/>
        </w:rPr>
        <w:t>Bibeltext für Bibel Mapping – 1 Kor 12 in Auszügen (Gute Nachricht Bibel)</w:t>
      </w:r>
    </w:p>
    <w:p w:rsidR="004133CF" w:rsidRDefault="004133CF" w:rsidP="00855820">
      <w:pPr>
        <w:spacing w:after="0" w:line="276" w:lineRule="auto"/>
        <w:rPr>
          <w:rFonts w:ascii="Trebuchet MS" w:eastAsia="Times New Roman" w:hAnsi="Trebuchet MS" w:cs="Times New Roman"/>
          <w:lang w:eastAsia="de-DE"/>
        </w:rPr>
      </w:pPr>
    </w:p>
    <w:p w:rsidR="00855820" w:rsidRPr="00855820" w:rsidRDefault="00DD2430" w:rsidP="00855820">
      <w:pPr>
        <w:spacing w:after="0" w:line="276" w:lineRule="auto"/>
        <w:rPr>
          <w:rFonts w:ascii="Trebuchet MS" w:eastAsia="Times New Roman" w:hAnsi="Trebuchet MS" w:cs="Times New Roman"/>
          <w:lang w:eastAsia="de-DE"/>
        </w:rPr>
      </w:pPr>
      <w:hyperlink r:id="rId4" w:history="1">
        <w:r w:rsidR="00855820" w:rsidRPr="00855820">
          <w:rPr>
            <w:rFonts w:ascii="Trebuchet MS" w:eastAsia="Times New Roman" w:hAnsi="Trebuchet MS" w:cs="Times New Roman"/>
            <w:lang w:eastAsia="de-DE"/>
          </w:rPr>
          <w:t>1</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Brüder und Schwestern! Ich komme nun zu den Fähigkeiten, die der Geist Gottes schenkt, und sage euch, was ihr darüber wissen müsst. </w:t>
      </w:r>
    </w:p>
    <w:p w:rsidR="00855820" w:rsidRPr="00855820" w:rsidRDefault="00DD2430" w:rsidP="00855820">
      <w:pPr>
        <w:spacing w:after="0" w:line="276" w:lineRule="auto"/>
        <w:rPr>
          <w:rFonts w:ascii="Trebuchet MS" w:eastAsia="Times New Roman" w:hAnsi="Trebuchet MS" w:cs="Times New Roman"/>
          <w:lang w:eastAsia="de-DE"/>
        </w:rPr>
      </w:pPr>
      <w:hyperlink r:id="rId5" w:history="1">
        <w:r w:rsidR="00855820" w:rsidRPr="00855820">
          <w:rPr>
            <w:rFonts w:ascii="Trebuchet MS" w:eastAsia="Times New Roman" w:hAnsi="Trebuchet MS" w:cs="Times New Roman"/>
            <w:lang w:eastAsia="de-DE"/>
          </w:rPr>
          <w:t>4</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Es gibt verschiedene Gaben, doch ein und derselbe Geist teilt sie zu. </w:t>
      </w:r>
      <w:hyperlink r:id="rId6" w:history="1">
        <w:r w:rsidR="00855820" w:rsidRPr="00855820">
          <w:rPr>
            <w:rFonts w:ascii="Trebuchet MS" w:eastAsia="Times New Roman" w:hAnsi="Trebuchet MS" w:cs="Times New Roman"/>
            <w:lang w:eastAsia="de-DE"/>
          </w:rPr>
          <w:t>5</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Es gibt verschiedene Dienste, doch ein und derselbe Herr macht dazu fähig. </w:t>
      </w:r>
      <w:hyperlink r:id="rId7" w:history="1">
        <w:r w:rsidR="00855820" w:rsidRPr="00855820">
          <w:rPr>
            <w:rFonts w:ascii="Trebuchet MS" w:eastAsia="Times New Roman" w:hAnsi="Trebuchet MS" w:cs="Times New Roman"/>
            <w:lang w:eastAsia="de-DE"/>
          </w:rPr>
          <w:t>6</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Es gibt verschiedene Wunderkräfte, doch ein und derselbe Gott schenkt sie – er, der alles in allen wirkt. </w:t>
      </w:r>
    </w:p>
    <w:p w:rsidR="00855820" w:rsidRPr="00855820" w:rsidRDefault="00DD2430" w:rsidP="00855820">
      <w:pPr>
        <w:spacing w:after="0" w:line="276" w:lineRule="auto"/>
        <w:rPr>
          <w:rFonts w:ascii="Trebuchet MS" w:eastAsia="Times New Roman" w:hAnsi="Trebuchet MS" w:cs="Times New Roman"/>
          <w:lang w:eastAsia="de-DE"/>
        </w:rPr>
      </w:pPr>
      <w:hyperlink r:id="rId8" w:history="1">
        <w:r w:rsidR="00855820" w:rsidRPr="00855820">
          <w:rPr>
            <w:rFonts w:ascii="Trebuchet MS" w:eastAsia="Times New Roman" w:hAnsi="Trebuchet MS" w:cs="Times New Roman"/>
            <w:lang w:eastAsia="de-DE"/>
          </w:rPr>
          <w:t>7</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Doch an jedem und jeder in der Gemeinde zeigt der Heilige Geist seine Wirkung in der Weise und mit dem Ziel, dass alle etwas davon haben. </w:t>
      </w:r>
    </w:p>
    <w:p w:rsidR="00855820" w:rsidRPr="00855820" w:rsidRDefault="00DD2430" w:rsidP="00855820">
      <w:pPr>
        <w:spacing w:after="0" w:line="276" w:lineRule="auto"/>
        <w:rPr>
          <w:rFonts w:ascii="Trebuchet MS" w:eastAsia="Times New Roman" w:hAnsi="Trebuchet MS" w:cs="Times New Roman"/>
          <w:lang w:eastAsia="de-DE"/>
        </w:rPr>
      </w:pPr>
      <w:hyperlink r:id="rId9" w:history="1">
        <w:r w:rsidR="00855820" w:rsidRPr="00855820">
          <w:rPr>
            <w:rFonts w:ascii="Trebuchet MS" w:eastAsia="Times New Roman" w:hAnsi="Trebuchet MS" w:cs="Times New Roman"/>
            <w:lang w:eastAsia="de-DE"/>
          </w:rPr>
          <w:t>8</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Die einen befähigt der Geist dazu, Gottes weisheitsvolle Pläne zu enthüllen; andere lässt er erkennen, was in einer schwierigen Lage getan werden soll. </w:t>
      </w:r>
      <w:hyperlink r:id="rId10" w:history="1">
        <w:r w:rsidR="00855820" w:rsidRPr="00855820">
          <w:rPr>
            <w:rFonts w:ascii="Trebuchet MS" w:eastAsia="Times New Roman" w:hAnsi="Trebuchet MS" w:cs="Times New Roman"/>
            <w:lang w:eastAsia="de-DE"/>
          </w:rPr>
          <w:t>9</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Derselbe Geist gibt den einen besondere Glaubenskraft und den anderen die Kraft, zu heilen. </w:t>
      </w:r>
      <w:hyperlink r:id="rId11" w:history="1">
        <w:r w:rsidR="00855820" w:rsidRPr="00855820">
          <w:rPr>
            <w:rFonts w:ascii="Trebuchet MS" w:eastAsia="Times New Roman" w:hAnsi="Trebuchet MS" w:cs="Times New Roman"/>
            <w:lang w:eastAsia="de-DE"/>
          </w:rPr>
          <w:t>10</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Der Geist ermächtigt die einen, Wunder zu tun; andere macht er fähig, Weisungen Gottes zu verkünden. Wieder andere können unterscheiden, was aus dem Geist Gottes kommt und was nicht. Die einen befähigt der Geist, in unbekannten Sprachen zu reden; anderen gibt er die Fähigkeit, das Gesagte zu deuten.</w:t>
      </w:r>
    </w:p>
    <w:p w:rsidR="00855820" w:rsidRPr="00855820" w:rsidRDefault="00DD2430" w:rsidP="00855820">
      <w:pPr>
        <w:spacing w:after="0" w:line="276" w:lineRule="auto"/>
        <w:rPr>
          <w:rFonts w:ascii="Trebuchet MS" w:eastAsia="Times New Roman" w:hAnsi="Trebuchet MS" w:cs="Times New Roman"/>
          <w:lang w:eastAsia="de-DE"/>
        </w:rPr>
      </w:pPr>
      <w:hyperlink r:id="rId12" w:history="1">
        <w:r w:rsidR="00855820" w:rsidRPr="00855820">
          <w:rPr>
            <w:rFonts w:ascii="Trebuchet MS" w:eastAsia="Times New Roman" w:hAnsi="Trebuchet MS" w:cs="Times New Roman"/>
            <w:lang w:eastAsia="de-DE"/>
          </w:rPr>
          <w:t>11</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Aber das alles bewirkt ein und derselbe Geist. So wie er es will, teilt er jedem und jeder in der Gemeinde die eigene Fähigkeit zu. </w:t>
      </w:r>
    </w:p>
    <w:p w:rsidR="00855820" w:rsidRPr="00855820" w:rsidRDefault="00DD2430" w:rsidP="00855820">
      <w:pPr>
        <w:spacing w:after="0" w:line="276" w:lineRule="auto"/>
        <w:rPr>
          <w:rFonts w:ascii="Trebuchet MS" w:eastAsia="Times New Roman" w:hAnsi="Trebuchet MS" w:cs="Times New Roman"/>
          <w:lang w:eastAsia="de-DE"/>
        </w:rPr>
      </w:pPr>
      <w:hyperlink r:id="rId13" w:history="1">
        <w:r w:rsidR="00855820" w:rsidRPr="00855820">
          <w:rPr>
            <w:rFonts w:ascii="Trebuchet MS" w:eastAsia="Times New Roman" w:hAnsi="Trebuchet MS" w:cs="Times New Roman"/>
            <w:lang w:eastAsia="de-DE"/>
          </w:rPr>
          <w:t>12</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Der Körper des Menschen ist einer und besteht doch aus vielen Teilen. Aber all die vielen Teile gehören zusammen und bilden einen unteilbaren Organismus. So ist es auch mit Christus: mit der Gemeinde, die sein Leib ist.</w:t>
      </w:r>
      <w:r w:rsidR="00855820" w:rsidRPr="00855820">
        <w:rPr>
          <w:rFonts w:ascii="Trebuchet MS" w:eastAsia="Times New Roman" w:hAnsi="Trebuchet MS" w:cs="Times New Roman"/>
          <w:lang w:eastAsia="de-DE"/>
        </w:rPr>
        <w:t xml:space="preserve"> </w:t>
      </w:r>
      <w:hyperlink r:id="rId14" w:history="1">
        <w:r w:rsidR="00855820" w:rsidRPr="00855820">
          <w:rPr>
            <w:rFonts w:ascii="Trebuchet MS" w:eastAsia="Times New Roman" w:hAnsi="Trebuchet MS" w:cs="Times New Roman"/>
            <w:lang w:eastAsia="de-DE"/>
          </w:rPr>
          <w:t>13</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Denn wir alle, Juden wie Griechen, Menschen im Sklavenstand wie Freie, sind in der Taufe durch denselben Geist in den einen Leib, in Christus, eingegliedert und auch alle mit demselben Geist erfüllt worden. </w:t>
      </w:r>
    </w:p>
    <w:p w:rsidR="00855820" w:rsidRPr="00CD69E7" w:rsidRDefault="00DD2430" w:rsidP="00855820">
      <w:pPr>
        <w:spacing w:after="0" w:line="276" w:lineRule="auto"/>
        <w:rPr>
          <w:rFonts w:ascii="Trebuchet MS" w:eastAsia="Times New Roman" w:hAnsi="Trebuchet MS" w:cs="Times New Roman"/>
          <w:lang w:eastAsia="de-DE"/>
        </w:rPr>
      </w:pPr>
      <w:hyperlink r:id="rId15" w:history="1">
        <w:r w:rsidR="00855820" w:rsidRPr="00855820">
          <w:rPr>
            <w:rFonts w:ascii="Trebuchet MS" w:eastAsia="Times New Roman" w:hAnsi="Trebuchet MS" w:cs="Times New Roman"/>
            <w:lang w:eastAsia="de-DE"/>
          </w:rPr>
          <w:t>14</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Ein Körper besteht nicht aus einem einzigen Teil, sondern aus vielen Teilen. </w:t>
      </w:r>
    </w:p>
    <w:p w:rsidR="00855820" w:rsidRPr="00855820" w:rsidRDefault="00DD2430" w:rsidP="00855820">
      <w:pPr>
        <w:spacing w:after="0" w:line="276" w:lineRule="auto"/>
        <w:rPr>
          <w:rFonts w:ascii="Trebuchet MS" w:eastAsia="Times New Roman" w:hAnsi="Trebuchet MS" w:cs="Times New Roman"/>
          <w:lang w:eastAsia="de-DE"/>
        </w:rPr>
      </w:pPr>
      <w:hyperlink r:id="rId16" w:history="1">
        <w:r w:rsidR="00855820" w:rsidRPr="00855820">
          <w:rPr>
            <w:rFonts w:ascii="Trebuchet MS" w:eastAsia="Times New Roman" w:hAnsi="Trebuchet MS" w:cs="Times New Roman"/>
            <w:lang w:eastAsia="de-DE"/>
          </w:rPr>
          <w:t>15</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Wenn der Fuß erklärt: »Ich gehöre nicht zum Leib, weil ich nicht die Hand bin« – hört er damit auf, ein Teil des Körpers zu sein? </w:t>
      </w:r>
      <w:hyperlink r:id="rId17" w:history="1">
        <w:r w:rsidR="00855820" w:rsidRPr="00855820">
          <w:rPr>
            <w:rFonts w:ascii="Trebuchet MS" w:eastAsia="Times New Roman" w:hAnsi="Trebuchet MS" w:cs="Times New Roman"/>
            <w:lang w:eastAsia="de-DE"/>
          </w:rPr>
          <w:t>16</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Oder wenn das Ohr erklärt: »Ich gehöre nicht zum Leib, weil ich nicht das Auge bin« – hört es damit auf, ein Teil des Körpers zu sein? </w:t>
      </w:r>
      <w:hyperlink r:id="rId18" w:history="1">
        <w:r w:rsidR="00855820" w:rsidRPr="00855820">
          <w:rPr>
            <w:rFonts w:ascii="Trebuchet MS" w:eastAsia="Times New Roman" w:hAnsi="Trebuchet MS" w:cs="Times New Roman"/>
            <w:lang w:eastAsia="de-DE"/>
          </w:rPr>
          <w:t>17</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Wie könnte ein Mensch hören, wenn er nur aus Augen bestünde? Wie könnte er riechen, wenn er nur aus Ohren bestünde? </w:t>
      </w:r>
    </w:p>
    <w:p w:rsidR="00855820" w:rsidRPr="00CD69E7" w:rsidRDefault="00DD2430" w:rsidP="00855820">
      <w:pPr>
        <w:spacing w:after="0" w:line="276" w:lineRule="auto"/>
        <w:rPr>
          <w:rFonts w:ascii="Trebuchet MS" w:eastAsia="Times New Roman" w:hAnsi="Trebuchet MS" w:cs="Times New Roman"/>
          <w:lang w:eastAsia="de-DE"/>
        </w:rPr>
      </w:pPr>
      <w:hyperlink r:id="rId19" w:history="1">
        <w:r w:rsidR="00855820" w:rsidRPr="00855820">
          <w:rPr>
            <w:rFonts w:ascii="Trebuchet MS" w:eastAsia="Times New Roman" w:hAnsi="Trebuchet MS" w:cs="Times New Roman"/>
            <w:lang w:eastAsia="de-DE"/>
          </w:rPr>
          <w:t>18</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Nun aber hat Gott im Körper viele Teile geschaffen und hat jedem Teil seinen Platz zugewiesen, so wie er es gewollt hat. </w:t>
      </w:r>
      <w:hyperlink r:id="rId20" w:history="1">
        <w:r w:rsidR="00855820" w:rsidRPr="00855820">
          <w:rPr>
            <w:rFonts w:ascii="Trebuchet MS" w:eastAsia="Times New Roman" w:hAnsi="Trebuchet MS" w:cs="Times New Roman"/>
            <w:lang w:eastAsia="de-DE"/>
          </w:rPr>
          <w:t>19</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Wenn alles nur ein einzelner Teil wäre, wo bliebe da der Leib? </w:t>
      </w:r>
      <w:hyperlink r:id="rId21" w:history="1">
        <w:r w:rsidR="00855820" w:rsidRPr="00855820">
          <w:rPr>
            <w:rFonts w:ascii="Trebuchet MS" w:eastAsia="Times New Roman" w:hAnsi="Trebuchet MS" w:cs="Times New Roman"/>
            <w:lang w:eastAsia="de-DE"/>
          </w:rPr>
          <w:t>20</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Aber nun gibt es viele Teile, und alle gehören zu dem einen Leib. </w:t>
      </w:r>
    </w:p>
    <w:p w:rsidR="00855820" w:rsidRPr="00855820" w:rsidRDefault="00DD2430" w:rsidP="00855820">
      <w:pPr>
        <w:spacing w:after="0" w:line="276" w:lineRule="auto"/>
        <w:rPr>
          <w:rFonts w:ascii="Trebuchet MS" w:eastAsia="Times New Roman" w:hAnsi="Trebuchet MS" w:cs="Times New Roman"/>
          <w:lang w:eastAsia="de-DE"/>
        </w:rPr>
      </w:pPr>
      <w:hyperlink r:id="rId22" w:history="1">
        <w:r w:rsidR="00855820" w:rsidRPr="00855820">
          <w:rPr>
            <w:rFonts w:ascii="Trebuchet MS" w:eastAsia="Times New Roman" w:hAnsi="Trebuchet MS" w:cs="Times New Roman"/>
            <w:lang w:eastAsia="de-DE"/>
          </w:rPr>
          <w:t>21</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Das Auge kann nicht zur Hand sagen: »Ich brauche dich nicht!« Und der Kopf kann nicht zu den Füßen sagen: »Ich brauche euch nicht!« </w:t>
      </w:r>
      <w:hyperlink r:id="rId23" w:history="1">
        <w:r w:rsidR="00855820" w:rsidRPr="00855820">
          <w:rPr>
            <w:rFonts w:ascii="Trebuchet MS" w:eastAsia="Times New Roman" w:hAnsi="Trebuchet MS" w:cs="Times New Roman"/>
            <w:lang w:eastAsia="de-DE"/>
          </w:rPr>
          <w:t>22</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Gerade die Teile des Körpers, die schwächer scheinen, sind besonders wichtig. </w:t>
      </w:r>
      <w:hyperlink r:id="rId24" w:history="1">
        <w:r w:rsidR="00855820" w:rsidRPr="00855820">
          <w:rPr>
            <w:rFonts w:ascii="Trebuchet MS" w:eastAsia="Times New Roman" w:hAnsi="Trebuchet MS" w:cs="Times New Roman"/>
            <w:lang w:eastAsia="de-DE"/>
          </w:rPr>
          <w:t>23</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Die Teile, die als unansehnlich gelten, kleiden wir mit besonderer Sorgfalt und die unanständigen mit besonderem Anstand. </w:t>
      </w:r>
      <w:hyperlink r:id="rId25" w:history="1">
        <w:r w:rsidR="00855820" w:rsidRPr="00855820">
          <w:rPr>
            <w:rFonts w:ascii="Trebuchet MS" w:eastAsia="Times New Roman" w:hAnsi="Trebuchet MS" w:cs="Times New Roman"/>
            <w:lang w:eastAsia="de-DE"/>
          </w:rPr>
          <w:t>24</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Die edleren Teile haben das nicht nötig. </w:t>
      </w:r>
      <w:r w:rsidR="00855820" w:rsidRPr="00855820">
        <w:rPr>
          <w:rFonts w:ascii="Trebuchet MS" w:eastAsia="Times New Roman" w:hAnsi="Trebuchet MS" w:cs="Times New Roman"/>
          <w:lang w:eastAsia="de-DE"/>
        </w:rPr>
        <w:br/>
      </w:r>
      <w:r w:rsidR="00855820" w:rsidRPr="00CD69E7">
        <w:rPr>
          <w:rFonts w:ascii="Trebuchet MS" w:eastAsia="Times New Roman" w:hAnsi="Trebuchet MS" w:cs="Times New Roman"/>
          <w:lang w:eastAsia="de-DE"/>
        </w:rPr>
        <w:t xml:space="preserve">Gott hat unseren Körper zu einem Ganzen zusammengefügt und hat dafür gesorgt, dass die geringeren Teile besonders geehrt werden. </w:t>
      </w:r>
      <w:hyperlink r:id="rId26" w:history="1">
        <w:r w:rsidR="00855820" w:rsidRPr="00855820">
          <w:rPr>
            <w:rFonts w:ascii="Trebuchet MS" w:eastAsia="Times New Roman" w:hAnsi="Trebuchet MS" w:cs="Times New Roman"/>
            <w:lang w:eastAsia="de-DE"/>
          </w:rPr>
          <w:t>25</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Denn er wollte, dass es keine Uneinigkeit im Körper gibt, sondern jeder Teil sich um den anderen kümmert. </w:t>
      </w:r>
      <w:hyperlink r:id="rId27" w:history="1">
        <w:r w:rsidR="00855820" w:rsidRPr="00855820">
          <w:rPr>
            <w:rFonts w:ascii="Trebuchet MS" w:eastAsia="Times New Roman" w:hAnsi="Trebuchet MS" w:cs="Times New Roman"/>
            <w:lang w:eastAsia="de-DE"/>
          </w:rPr>
          <w:t>26</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Wenn irgendein Teil des Körpers leidet, leiden alle anderen mit. Und wenn irgendein Teil geehrt wird, freuen sich alle anderen mit. </w:t>
      </w:r>
    </w:p>
    <w:p w:rsidR="00855820" w:rsidRPr="00CD69E7" w:rsidRDefault="00DD2430" w:rsidP="00855820">
      <w:pPr>
        <w:spacing w:after="0" w:line="276" w:lineRule="auto"/>
        <w:rPr>
          <w:rFonts w:ascii="Trebuchet MS" w:eastAsia="Times New Roman" w:hAnsi="Trebuchet MS" w:cs="Times New Roman"/>
          <w:lang w:eastAsia="de-DE"/>
        </w:rPr>
      </w:pPr>
      <w:hyperlink r:id="rId28" w:history="1">
        <w:r w:rsidR="00855820" w:rsidRPr="00855820">
          <w:rPr>
            <w:rFonts w:ascii="Trebuchet MS" w:eastAsia="Times New Roman" w:hAnsi="Trebuchet MS" w:cs="Times New Roman"/>
            <w:lang w:eastAsia="de-DE"/>
          </w:rPr>
          <w:t>27</w:t>
        </w:r>
      </w:hyperlink>
      <w:r w:rsidR="00855820" w:rsidRPr="00855820">
        <w:rPr>
          <w:rFonts w:ascii="Trebuchet MS" w:eastAsia="Times New Roman" w:hAnsi="Trebuchet MS" w:cs="Times New Roman"/>
          <w:lang w:eastAsia="de-DE"/>
        </w:rPr>
        <w:t> </w:t>
      </w:r>
      <w:r w:rsidR="00855820" w:rsidRPr="00CD69E7">
        <w:rPr>
          <w:rFonts w:ascii="Trebuchet MS" w:eastAsia="Times New Roman" w:hAnsi="Trebuchet MS" w:cs="Times New Roman"/>
          <w:lang w:eastAsia="de-DE"/>
        </w:rPr>
        <w:t xml:space="preserve">Ihr alle seid zusammen der Leib von Christus, und als Einzelne seid ihr Teile an diesem Leib. </w:t>
      </w:r>
    </w:p>
    <w:p w:rsidR="00855820" w:rsidRPr="00855820" w:rsidRDefault="00855820" w:rsidP="00855820"/>
    <w:p w:rsidR="005F72C5" w:rsidRPr="00855820" w:rsidRDefault="005F72C5"/>
    <w:sectPr w:rsidR="005F72C5" w:rsidRPr="00855820" w:rsidSect="00F3101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820"/>
    <w:rsid w:val="004133CF"/>
    <w:rsid w:val="005F72C5"/>
    <w:rsid w:val="00642B9D"/>
    <w:rsid w:val="00855820"/>
    <w:rsid w:val="00DD2430"/>
    <w:rsid w:val="00F31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E5EC6-82C8-446A-8A61-AA1B63D2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8558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Verse%20details');" TargetMode="External"/><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 Type="http://schemas.openxmlformats.org/officeDocument/2006/relationships/webSettings" Target="webSettings.xml"/><Relationship Id="rId21" Type="http://schemas.openxmlformats.org/officeDocument/2006/relationships/hyperlink" Target="javascript:void('Verse%20details');" TargetMode="External"/><Relationship Id="rId7" Type="http://schemas.openxmlformats.org/officeDocument/2006/relationships/hyperlink" Target="javascript:void('Verse%20details');" TargetMode="Externa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2" Type="http://schemas.openxmlformats.org/officeDocument/2006/relationships/settings" Target="settings.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void('Verse%20details');" TargetMode="Externa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5" Type="http://schemas.openxmlformats.org/officeDocument/2006/relationships/hyperlink" Target="javascript:void('Verse%20details');" TargetMode="Externa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hyperlink" Target="javascript:void('Verse%20details');" TargetMode="Externa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4" Type="http://schemas.openxmlformats.org/officeDocument/2006/relationships/hyperlink" Target="javascript:void('Verse%20details');" TargetMode="Externa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633</Words>
  <Characters>3990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Obenauer</dc:creator>
  <cp:keywords/>
  <dc:description/>
  <cp:lastModifiedBy>Silke Obenauer</cp:lastModifiedBy>
  <cp:revision>3</cp:revision>
  <dcterms:created xsi:type="dcterms:W3CDTF">2017-01-02T18:31:00Z</dcterms:created>
  <dcterms:modified xsi:type="dcterms:W3CDTF">2017-01-02T18:31:00Z</dcterms:modified>
</cp:coreProperties>
</file>