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8" w:type="dxa"/>
        <w:tblInd w:w="-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76"/>
        <w:gridCol w:w="850"/>
        <w:gridCol w:w="3402"/>
      </w:tblGrid>
      <w:tr w:rsidR="006F1B32" w:rsidRPr="006A7A40" w:rsidTr="00755206">
        <w:trPr>
          <w:trHeight w:hRule="exact" w:val="2097"/>
        </w:trPr>
        <w:tc>
          <w:tcPr>
            <w:tcW w:w="6876" w:type="dxa"/>
          </w:tcPr>
          <w:p w:rsidR="00523D4C" w:rsidRPr="006A7A40" w:rsidRDefault="006F1B32" w:rsidP="00523D4C">
            <w:pPr>
              <w:tabs>
                <w:tab w:val="clear" w:pos="9214"/>
                <w:tab w:val="left" w:pos="567"/>
              </w:tabs>
              <w:spacing w:after="0"/>
              <w:ind w:left="851" w:right="-496" w:hanging="851"/>
              <w:rPr>
                <w:sz w:val="22"/>
                <w:szCs w:val="22"/>
              </w:rPr>
            </w:pPr>
            <w:r w:rsidRPr="006A7A40">
              <w:tab/>
            </w:r>
            <w:r w:rsidRPr="006A7A40">
              <w:tab/>
            </w:r>
            <w:r w:rsidR="00F12B2D" w:rsidRPr="006A7A40">
              <w:rPr>
                <w:b/>
                <w:sz w:val="28"/>
                <w:szCs w:val="28"/>
              </w:rPr>
              <w:t>201</w:t>
            </w:r>
            <w:r w:rsidR="000E2ED2" w:rsidRPr="006A7A40">
              <w:rPr>
                <w:b/>
                <w:sz w:val="28"/>
                <w:szCs w:val="28"/>
              </w:rPr>
              <w:t>6</w:t>
            </w:r>
            <w:r w:rsidR="00BB4F7D" w:rsidRPr="006A7A40">
              <w:rPr>
                <w:b/>
                <w:sz w:val="28"/>
                <w:szCs w:val="28"/>
              </w:rPr>
              <w:t>-</w:t>
            </w:r>
            <w:r w:rsidR="00BC5351">
              <w:rPr>
                <w:b/>
                <w:sz w:val="28"/>
                <w:szCs w:val="28"/>
              </w:rPr>
              <w:t>5</w:t>
            </w:r>
            <w:r w:rsidR="005D46FD" w:rsidRPr="006A7A40">
              <w:rPr>
                <w:b/>
                <w:sz w:val="22"/>
                <w:szCs w:val="22"/>
              </w:rPr>
              <w:br/>
            </w:r>
            <w:r w:rsidR="00302D64">
              <w:rPr>
                <w:sz w:val="22"/>
                <w:szCs w:val="22"/>
              </w:rPr>
              <w:t>4</w:t>
            </w:r>
            <w:r w:rsidR="00BC5351">
              <w:rPr>
                <w:sz w:val="22"/>
                <w:szCs w:val="22"/>
              </w:rPr>
              <w:t>. Mai</w:t>
            </w:r>
            <w:r w:rsidR="00F12B2D" w:rsidRPr="006A7A40">
              <w:rPr>
                <w:sz w:val="22"/>
                <w:szCs w:val="22"/>
              </w:rPr>
              <w:t xml:space="preserve"> 201</w:t>
            </w:r>
            <w:r w:rsidR="00BB30A8" w:rsidRPr="006A7A40">
              <w:rPr>
                <w:sz w:val="22"/>
                <w:szCs w:val="22"/>
              </w:rPr>
              <w:t>6</w:t>
            </w:r>
          </w:p>
          <w:p w:rsidR="00494A1F" w:rsidRPr="006A7A40" w:rsidRDefault="00494A1F" w:rsidP="00494A1F">
            <w:pPr>
              <w:tabs>
                <w:tab w:val="clear" w:pos="9214"/>
              </w:tabs>
              <w:spacing w:after="0"/>
              <w:ind w:left="851" w:right="-496" w:hanging="426"/>
              <w:rPr>
                <w:sz w:val="22"/>
                <w:szCs w:val="22"/>
              </w:rPr>
            </w:pPr>
          </w:p>
          <w:p w:rsidR="00523D4C" w:rsidRPr="006A7A40" w:rsidRDefault="00706CDB" w:rsidP="00FE2E60">
            <w:pPr>
              <w:tabs>
                <w:tab w:val="clear" w:pos="9214"/>
              </w:tabs>
              <w:spacing w:after="0"/>
              <w:ind w:left="1277" w:right="-496" w:hanging="426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 xml:space="preserve">Für </w:t>
            </w:r>
            <w:r w:rsidR="00DD5DD1" w:rsidRPr="006A7A40">
              <w:rPr>
                <w:sz w:val="22"/>
                <w:szCs w:val="22"/>
              </w:rPr>
              <w:t>personalverwaltende</w:t>
            </w:r>
            <w:r w:rsidR="006F1B32" w:rsidRPr="006A7A40">
              <w:rPr>
                <w:sz w:val="22"/>
                <w:szCs w:val="22"/>
              </w:rPr>
              <w:t xml:space="preserve"> Stellen der </w:t>
            </w:r>
          </w:p>
          <w:p w:rsidR="00523D4C" w:rsidRPr="006A7A40" w:rsidRDefault="006F1B32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Evangelischen Landeskirche in Baden</w:t>
            </w:r>
          </w:p>
          <w:p w:rsidR="006F1B32" w:rsidRPr="006A7A40" w:rsidRDefault="006864F0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________________________________</w:t>
            </w:r>
          </w:p>
          <w:p w:rsidR="0062654B" w:rsidRPr="006A7A40" w:rsidRDefault="0062654B" w:rsidP="00D92569">
            <w:pPr>
              <w:tabs>
                <w:tab w:val="clear" w:pos="9214"/>
                <w:tab w:val="right" w:pos="709"/>
                <w:tab w:val="left" w:pos="851"/>
              </w:tabs>
              <w:spacing w:after="0"/>
              <w:ind w:left="851" w:right="-496" w:hanging="851"/>
            </w:pPr>
          </w:p>
        </w:tc>
        <w:tc>
          <w:tcPr>
            <w:tcW w:w="850" w:type="dxa"/>
          </w:tcPr>
          <w:p w:rsidR="006F1B32" w:rsidRPr="006A7A40" w:rsidRDefault="006F1B32" w:rsidP="006F1B32">
            <w:pPr>
              <w:rPr>
                <w:kern w:val="32"/>
              </w:rPr>
            </w:pPr>
          </w:p>
        </w:tc>
        <w:tc>
          <w:tcPr>
            <w:tcW w:w="3402" w:type="dxa"/>
          </w:tcPr>
          <w:p w:rsidR="006F1B32" w:rsidRPr="006A7A40" w:rsidRDefault="0042090A" w:rsidP="00706CDB">
            <w:pPr>
              <w:tabs>
                <w:tab w:val="clear" w:pos="9214"/>
              </w:tabs>
              <w:spacing w:before="400" w:line="200" w:lineRule="exact"/>
              <w:rPr>
                <w:sz w:val="16"/>
              </w:rPr>
            </w:pPr>
            <w:r w:rsidRPr="006A7A40">
              <w:rPr>
                <w:sz w:val="16"/>
              </w:rPr>
              <w:t>Evangelischer Oberkirchenrat</w:t>
            </w:r>
            <w:r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t>Recht und Rechnungsprüfung</w:t>
            </w:r>
            <w:r w:rsidR="006F1B32" w:rsidRPr="006A7A40">
              <w:rPr>
                <w:sz w:val="16"/>
              </w:rPr>
              <w:br/>
              <w:t>Blumenstraße 1-7, 76133 Karlsruhe</w:t>
            </w:r>
            <w:r w:rsidR="00DD5DD1"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t>Telefon</w:t>
            </w:r>
            <w:r w:rsidR="00706CDB" w:rsidRPr="006A7A40">
              <w:rPr>
                <w:sz w:val="16"/>
              </w:rPr>
              <w:tab/>
              <w:t>072</w:t>
            </w:r>
            <w:r w:rsidR="00D3512B" w:rsidRPr="006A7A40">
              <w:rPr>
                <w:sz w:val="16"/>
              </w:rPr>
              <w:t>1 9175</w:t>
            </w:r>
            <w:r w:rsidR="005D46FD" w:rsidRPr="006A7A40">
              <w:rPr>
                <w:sz w:val="16"/>
              </w:rPr>
              <w:t>-607 und -635</w:t>
            </w:r>
            <w:r w:rsidR="005D46FD" w:rsidRPr="006A7A40">
              <w:rPr>
                <w:sz w:val="16"/>
              </w:rPr>
              <w:br/>
              <w:t>Telefax</w:t>
            </w:r>
            <w:r w:rsidR="005D46FD" w:rsidRPr="006A7A40">
              <w:rPr>
                <w:sz w:val="16"/>
              </w:rPr>
              <w:tab/>
              <w:t>0721 9175-25-607</w:t>
            </w:r>
            <w:r w:rsidR="00DD5DD1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  <w:t>AZ: 21/</w:t>
            </w:r>
            <w:r w:rsidR="00AE1F3D" w:rsidRPr="006A7A40">
              <w:rPr>
                <w:sz w:val="16"/>
              </w:rPr>
              <w:t>513</w:t>
            </w:r>
            <w:r w:rsidR="00706CDB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</w:r>
          </w:p>
        </w:tc>
      </w:tr>
    </w:tbl>
    <w:p w:rsidR="005D46FD" w:rsidRPr="006A7A40" w:rsidRDefault="005D46FD" w:rsidP="0062654B">
      <w:pPr>
        <w:pStyle w:val="Blocktext"/>
        <w:ind w:left="0"/>
        <w:jc w:val="left"/>
        <w:rPr>
          <w:sz w:val="22"/>
          <w:szCs w:val="22"/>
        </w:rPr>
      </w:pPr>
      <w:bookmarkStart w:id="0" w:name="Unterbetreff"/>
      <w:bookmarkEnd w:id="0"/>
    </w:p>
    <w:p w:rsidR="007D66E3" w:rsidRPr="006A7A40" w:rsidRDefault="00BF7B96" w:rsidP="007D66E3">
      <w:pPr>
        <w:pStyle w:val="Blocktex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Hinweis:</w:t>
      </w:r>
      <w:r w:rsidR="007D66E3" w:rsidRPr="006A7A40">
        <w:rPr>
          <w:sz w:val="22"/>
          <w:szCs w:val="22"/>
        </w:rPr>
        <w:t xml:space="preserve"> Dieses Infoschreiben ist im Serviceportal - </w:t>
      </w:r>
      <w:hyperlink r:id="rId9" w:history="1">
        <w:r w:rsidR="007D66E3" w:rsidRPr="006A7A40">
          <w:rPr>
            <w:rStyle w:val="Hyperlink"/>
            <w:sz w:val="22"/>
            <w:szCs w:val="22"/>
          </w:rPr>
          <w:t>www.service-ekiba.de</w:t>
        </w:r>
      </w:hyperlink>
      <w:r w:rsidR="007D66E3" w:rsidRPr="006A7A40">
        <w:rPr>
          <w:sz w:val="22"/>
          <w:szCs w:val="22"/>
        </w:rPr>
        <w:t xml:space="preserve"> - unter der Rubrik Arbeitsrecht / Infoschreiben chronologisch und thematisch abgelegt.</w:t>
      </w:r>
    </w:p>
    <w:p w:rsidR="007D66E3" w:rsidRPr="006A7A40" w:rsidRDefault="007D66E3" w:rsidP="007D66E3">
      <w:pPr>
        <w:pStyle w:val="Blocktext"/>
        <w:ind w:left="0"/>
        <w:rPr>
          <w:b/>
          <w:sz w:val="22"/>
          <w:szCs w:val="22"/>
        </w:rPr>
      </w:pPr>
      <w:r w:rsidRPr="006A7A40">
        <w:rPr>
          <w:sz w:val="22"/>
          <w:szCs w:val="22"/>
        </w:rPr>
        <w:t>Abbestellung der Infoschreiben bitte an: gabriele.hartnegg@ekiba.de.</w:t>
      </w:r>
    </w:p>
    <w:p w:rsidR="0062654B" w:rsidRPr="006A7A40" w:rsidRDefault="0062654B" w:rsidP="000F5104">
      <w:pPr>
        <w:pStyle w:val="Blocktext"/>
        <w:ind w:left="0"/>
        <w:rPr>
          <w:b/>
          <w:sz w:val="22"/>
          <w:szCs w:val="22"/>
        </w:rPr>
      </w:pPr>
    </w:p>
    <w:p w:rsidR="005D46FD" w:rsidRPr="006A7A40" w:rsidRDefault="005D46FD" w:rsidP="000F5104">
      <w:pPr>
        <w:pStyle w:val="Blocktext"/>
        <w:ind w:left="0"/>
        <w:rPr>
          <w:b/>
          <w:sz w:val="22"/>
          <w:szCs w:val="22"/>
        </w:rPr>
      </w:pPr>
    </w:p>
    <w:p w:rsidR="004475CC" w:rsidRPr="006A7A40" w:rsidRDefault="005E315C" w:rsidP="000F5104">
      <w:pPr>
        <w:pStyle w:val="Blocktext"/>
        <w:ind w:left="0"/>
        <w:rPr>
          <w:b/>
          <w:sz w:val="22"/>
          <w:szCs w:val="22"/>
        </w:rPr>
      </w:pPr>
      <w:r>
        <w:rPr>
          <w:b/>
          <w:sz w:val="24"/>
          <w:szCs w:val="24"/>
        </w:rPr>
        <w:t>Arbeitsverhältnisse</w:t>
      </w:r>
      <w:r w:rsidR="00BC5351">
        <w:rPr>
          <w:b/>
          <w:sz w:val="24"/>
          <w:szCs w:val="24"/>
        </w:rPr>
        <w:t xml:space="preserve"> mit </w:t>
      </w:r>
      <w:r w:rsidR="00B67994">
        <w:rPr>
          <w:b/>
          <w:sz w:val="24"/>
          <w:szCs w:val="24"/>
        </w:rPr>
        <w:t>Beschäftigten</w:t>
      </w:r>
      <w:r w:rsidR="00BC5351">
        <w:rPr>
          <w:b/>
          <w:sz w:val="24"/>
          <w:szCs w:val="24"/>
        </w:rPr>
        <w:t>, die das gesetzlich festgelegt</w:t>
      </w:r>
      <w:r w:rsidR="00B67994">
        <w:rPr>
          <w:b/>
          <w:sz w:val="24"/>
          <w:szCs w:val="24"/>
        </w:rPr>
        <w:t>e</w:t>
      </w:r>
      <w:r w:rsidR="00BC5351">
        <w:rPr>
          <w:b/>
          <w:sz w:val="24"/>
          <w:szCs w:val="24"/>
        </w:rPr>
        <w:t xml:space="preserve"> Alter zum Erreichen der Regelaltersrente vollenden bzw. vollendet haben</w:t>
      </w:r>
    </w:p>
    <w:p w:rsidR="00AA2FFE" w:rsidRPr="006A7A40" w:rsidRDefault="00AA2FFE" w:rsidP="000F5104">
      <w:pPr>
        <w:pStyle w:val="Blocktext"/>
        <w:ind w:left="0"/>
        <w:rPr>
          <w:sz w:val="22"/>
          <w:szCs w:val="22"/>
        </w:rPr>
      </w:pPr>
    </w:p>
    <w:p w:rsidR="00704994" w:rsidRPr="006A7A40" w:rsidRDefault="000F5104" w:rsidP="000F5104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Sehr geehrte Damen und Herren,</w:t>
      </w:r>
    </w:p>
    <w:p w:rsidR="007855A8" w:rsidRPr="006A7A40" w:rsidRDefault="007855A8" w:rsidP="000F5104">
      <w:pPr>
        <w:pStyle w:val="Blocktext"/>
        <w:ind w:left="0"/>
        <w:rPr>
          <w:sz w:val="22"/>
          <w:szCs w:val="22"/>
        </w:rPr>
      </w:pPr>
    </w:p>
    <w:p w:rsidR="006103FF" w:rsidRDefault="00E37EE3" w:rsidP="00AA2FFE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 xml:space="preserve">die </w:t>
      </w:r>
      <w:r w:rsidR="003D1E0B" w:rsidRPr="006A7A40">
        <w:rPr>
          <w:sz w:val="22"/>
          <w:szCs w:val="22"/>
        </w:rPr>
        <w:t xml:space="preserve">Arbeitsrechtliche Kommission der Evangelischen Landeskirche in Baden </w:t>
      </w:r>
      <w:r w:rsidR="00052A26" w:rsidRPr="006A7A40">
        <w:rPr>
          <w:sz w:val="22"/>
          <w:szCs w:val="22"/>
        </w:rPr>
        <w:t xml:space="preserve">(ARK) </w:t>
      </w:r>
      <w:r w:rsidR="00141086" w:rsidRPr="006A7A40">
        <w:rPr>
          <w:sz w:val="22"/>
          <w:szCs w:val="22"/>
        </w:rPr>
        <w:t xml:space="preserve">hat am </w:t>
      </w:r>
      <w:r w:rsidR="00BC5351">
        <w:rPr>
          <w:sz w:val="22"/>
          <w:szCs w:val="22"/>
        </w:rPr>
        <w:t>27</w:t>
      </w:r>
      <w:r w:rsidR="00141086" w:rsidRPr="006A7A40">
        <w:rPr>
          <w:sz w:val="22"/>
          <w:szCs w:val="22"/>
        </w:rPr>
        <w:t>. </w:t>
      </w:r>
      <w:r w:rsidR="00BC5351">
        <w:rPr>
          <w:sz w:val="22"/>
          <w:szCs w:val="22"/>
        </w:rPr>
        <w:t>April</w:t>
      </w:r>
      <w:r w:rsidR="00E6428C" w:rsidRPr="006A7A40">
        <w:rPr>
          <w:sz w:val="22"/>
          <w:szCs w:val="22"/>
        </w:rPr>
        <w:t xml:space="preserve"> 2016</w:t>
      </w:r>
      <w:r w:rsidR="009F5CC4">
        <w:rPr>
          <w:sz w:val="22"/>
          <w:szCs w:val="22"/>
        </w:rPr>
        <w:t xml:space="preserve"> </w:t>
      </w:r>
      <w:r w:rsidR="001B4B20">
        <w:rPr>
          <w:sz w:val="22"/>
          <w:szCs w:val="22"/>
        </w:rPr>
        <w:t>eine</w:t>
      </w:r>
      <w:r w:rsidR="00400CB7">
        <w:rPr>
          <w:sz w:val="22"/>
          <w:szCs w:val="22"/>
        </w:rPr>
        <w:t xml:space="preserve"> </w:t>
      </w:r>
      <w:r w:rsidR="009F5CC4" w:rsidRPr="006A7A40">
        <w:rPr>
          <w:sz w:val="22"/>
          <w:szCs w:val="22"/>
        </w:rPr>
        <w:t>Arbeitsrechtsregelung</w:t>
      </w:r>
      <w:r w:rsidR="009F5CC4">
        <w:rPr>
          <w:sz w:val="22"/>
          <w:szCs w:val="22"/>
        </w:rPr>
        <w:t xml:space="preserve"> </w:t>
      </w:r>
      <w:r w:rsidR="001B4B20">
        <w:rPr>
          <w:sz w:val="22"/>
          <w:szCs w:val="22"/>
        </w:rPr>
        <w:t xml:space="preserve">zur </w:t>
      </w:r>
      <w:r w:rsidR="006A3BAD">
        <w:rPr>
          <w:sz w:val="22"/>
          <w:szCs w:val="22"/>
        </w:rPr>
        <w:t xml:space="preserve">Aufhebung der Nr. 33 des § 4 </w:t>
      </w:r>
      <w:r w:rsidR="006A78D6">
        <w:rPr>
          <w:sz w:val="22"/>
          <w:szCs w:val="22"/>
        </w:rPr>
        <w:t>der Arbeit</w:t>
      </w:r>
      <w:r w:rsidR="006A78D6">
        <w:rPr>
          <w:sz w:val="22"/>
          <w:szCs w:val="22"/>
        </w:rPr>
        <w:t>s</w:t>
      </w:r>
      <w:r w:rsidR="006A78D6">
        <w:rPr>
          <w:sz w:val="22"/>
          <w:szCs w:val="22"/>
        </w:rPr>
        <w:t xml:space="preserve">rechtsregelung für Mitarbeiterinnen und Mitarbeiter (AR-M) </w:t>
      </w:r>
      <w:r w:rsidR="009F5CC4">
        <w:rPr>
          <w:sz w:val="22"/>
          <w:szCs w:val="22"/>
        </w:rPr>
        <w:t>beschlossen</w:t>
      </w:r>
      <w:r w:rsidR="00461906">
        <w:rPr>
          <w:sz w:val="22"/>
          <w:szCs w:val="22"/>
        </w:rPr>
        <w:t>, d</w:t>
      </w:r>
      <w:r w:rsidR="005E315C">
        <w:rPr>
          <w:sz w:val="22"/>
          <w:szCs w:val="22"/>
        </w:rPr>
        <w:t>ie am 1. Mai 2016 in Kraft getreten ist</w:t>
      </w:r>
      <w:r w:rsidR="00DE1ACD" w:rsidRPr="006A7A40">
        <w:rPr>
          <w:sz w:val="22"/>
          <w:szCs w:val="22"/>
        </w:rPr>
        <w:t>. Die Arbeitsrechtsregelung wird im Gesetzes- und Verordnungsblatt der Evangelischen Landeskir</w:t>
      </w:r>
      <w:r w:rsidR="006A3BAD">
        <w:rPr>
          <w:sz w:val="22"/>
          <w:szCs w:val="22"/>
        </w:rPr>
        <w:t>che in Baden Nr. 7</w:t>
      </w:r>
      <w:r w:rsidR="008E14D4">
        <w:rPr>
          <w:sz w:val="22"/>
          <w:szCs w:val="22"/>
        </w:rPr>
        <w:t>/2016</w:t>
      </w:r>
      <w:r w:rsidR="00DE1ACD" w:rsidRPr="006A7A40">
        <w:rPr>
          <w:sz w:val="22"/>
          <w:szCs w:val="22"/>
        </w:rPr>
        <w:t xml:space="preserve"> veröffent</w:t>
      </w:r>
      <w:r w:rsidR="006A3BAD">
        <w:rPr>
          <w:sz w:val="22"/>
          <w:szCs w:val="22"/>
        </w:rPr>
        <w:t>licht</w:t>
      </w:r>
      <w:r w:rsidR="00DE1ACD" w:rsidRPr="006A7A40">
        <w:rPr>
          <w:sz w:val="22"/>
          <w:szCs w:val="22"/>
        </w:rPr>
        <w:t>.</w:t>
      </w:r>
    </w:p>
    <w:p w:rsidR="003B3987" w:rsidRPr="006A7A40" w:rsidRDefault="003B3987" w:rsidP="00AA2FFE">
      <w:pPr>
        <w:pStyle w:val="Blocktext"/>
        <w:ind w:left="0"/>
        <w:rPr>
          <w:sz w:val="22"/>
          <w:szCs w:val="22"/>
        </w:rPr>
      </w:pPr>
    </w:p>
    <w:p w:rsidR="00D337D0" w:rsidRPr="006A7A40" w:rsidRDefault="001B4B20" w:rsidP="00AA2FF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Die Arbeitsrechtsregelung </w:t>
      </w:r>
      <w:r w:rsidR="006A3BAD">
        <w:rPr>
          <w:sz w:val="22"/>
          <w:szCs w:val="22"/>
        </w:rPr>
        <w:t>hatte folgenden Wortlaut:</w:t>
      </w:r>
    </w:p>
    <w:p w:rsidR="006A3BAD" w:rsidRPr="005E315C" w:rsidRDefault="006A3BAD" w:rsidP="006A3BAD">
      <w:pPr>
        <w:pStyle w:val="Blocktext"/>
        <w:ind w:left="0"/>
        <w:rPr>
          <w:i/>
          <w:sz w:val="22"/>
          <w:szCs w:val="22"/>
        </w:rPr>
      </w:pPr>
      <w:r w:rsidRPr="005E315C">
        <w:rPr>
          <w:i/>
          <w:sz w:val="22"/>
          <w:szCs w:val="22"/>
        </w:rPr>
        <w:t xml:space="preserve">„Ergänzend zu § 33 Abs. 5 </w:t>
      </w:r>
      <w:proofErr w:type="spellStart"/>
      <w:r w:rsidRPr="005E315C">
        <w:rPr>
          <w:i/>
          <w:sz w:val="22"/>
          <w:szCs w:val="22"/>
        </w:rPr>
        <w:t>TVöD</w:t>
      </w:r>
      <w:proofErr w:type="spellEnd"/>
      <w:r w:rsidRPr="005E315C">
        <w:rPr>
          <w:i/>
          <w:sz w:val="22"/>
          <w:szCs w:val="22"/>
        </w:rPr>
        <w:t xml:space="preserve"> gilt:</w:t>
      </w:r>
    </w:p>
    <w:p w:rsidR="006A3BAD" w:rsidRPr="006A3BAD" w:rsidRDefault="006A3BAD" w:rsidP="006A3BAD">
      <w:pPr>
        <w:pStyle w:val="Blocktext"/>
        <w:ind w:left="0"/>
        <w:rPr>
          <w:sz w:val="22"/>
          <w:szCs w:val="22"/>
        </w:rPr>
      </w:pPr>
      <w:r w:rsidRPr="005E315C">
        <w:rPr>
          <w:i/>
          <w:sz w:val="22"/>
          <w:szCs w:val="22"/>
        </w:rPr>
        <w:t xml:space="preserve">Mitarbeiterinnen und Mitarbeiter, deren Arbeitsverhältnis nach § 33 Abs. 1 Buchst. a </w:t>
      </w:r>
      <w:proofErr w:type="spellStart"/>
      <w:r w:rsidRPr="005E315C">
        <w:rPr>
          <w:i/>
          <w:sz w:val="22"/>
          <w:szCs w:val="22"/>
        </w:rPr>
        <w:t>TVöD</w:t>
      </w:r>
      <w:proofErr w:type="spellEnd"/>
      <w:r w:rsidRPr="005E315C">
        <w:rPr>
          <w:i/>
          <w:sz w:val="22"/>
          <w:szCs w:val="22"/>
        </w:rPr>
        <w:t xml:space="preserve"> geendet hat, können in einem jeweils auf höchstens drei Jahre befristeten Arbeitsverhäl</w:t>
      </w:r>
      <w:r w:rsidRPr="005E315C">
        <w:rPr>
          <w:i/>
          <w:sz w:val="22"/>
          <w:szCs w:val="22"/>
        </w:rPr>
        <w:t>t</w:t>
      </w:r>
      <w:r w:rsidRPr="005E315C">
        <w:rPr>
          <w:i/>
          <w:sz w:val="22"/>
          <w:szCs w:val="22"/>
        </w:rPr>
        <w:t>nis weiterbeschäftigt werden. Auf dieses Arbeitsverhältnis finden § 3 Abs. 3, § 23 Abs. 3</w:t>
      </w:r>
      <w:r w:rsidR="003A0FB9">
        <w:rPr>
          <w:i/>
          <w:sz w:val="22"/>
          <w:szCs w:val="22"/>
        </w:rPr>
        <w:t xml:space="preserve"> und § </w:t>
      </w:r>
      <w:r w:rsidRPr="005E315C">
        <w:rPr>
          <w:i/>
          <w:sz w:val="22"/>
          <w:szCs w:val="22"/>
        </w:rPr>
        <w:t xml:space="preserve">25 </w:t>
      </w:r>
      <w:proofErr w:type="spellStart"/>
      <w:r w:rsidRPr="005E315C">
        <w:rPr>
          <w:i/>
          <w:sz w:val="22"/>
          <w:szCs w:val="22"/>
        </w:rPr>
        <w:t>TVöD</w:t>
      </w:r>
      <w:proofErr w:type="spellEnd"/>
      <w:r w:rsidRPr="005E315C">
        <w:rPr>
          <w:i/>
          <w:sz w:val="22"/>
          <w:szCs w:val="22"/>
        </w:rPr>
        <w:t xml:space="preserve"> keine Anwendung. Dies gilt entsprechend auch für Mitarbeiterinnen und Mi</w:t>
      </w:r>
      <w:r w:rsidRPr="005E315C">
        <w:rPr>
          <w:i/>
          <w:sz w:val="22"/>
          <w:szCs w:val="22"/>
        </w:rPr>
        <w:t>t</w:t>
      </w:r>
      <w:r w:rsidRPr="005E315C">
        <w:rPr>
          <w:i/>
          <w:sz w:val="22"/>
          <w:szCs w:val="22"/>
        </w:rPr>
        <w:t>arbeiter, die nach dem gesetzlich festgelegten Alter zum Erreichen der Regelaltersrente eingestellt werden.“</w:t>
      </w:r>
    </w:p>
    <w:p w:rsidR="001B4B20" w:rsidRDefault="001B4B20" w:rsidP="00AA2FFE">
      <w:pPr>
        <w:pStyle w:val="Blocktext"/>
        <w:ind w:left="0"/>
        <w:rPr>
          <w:sz w:val="22"/>
          <w:szCs w:val="22"/>
        </w:rPr>
      </w:pPr>
    </w:p>
    <w:p w:rsidR="000E7CF9" w:rsidRDefault="00DE669A" w:rsidP="00AA2FF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Die Aufhebung</w:t>
      </w:r>
      <w:r w:rsidR="006A3BAD">
        <w:rPr>
          <w:sz w:val="22"/>
          <w:szCs w:val="22"/>
        </w:rPr>
        <w:t xml:space="preserve"> der vorgenannten Arbe</w:t>
      </w:r>
      <w:r>
        <w:rPr>
          <w:sz w:val="22"/>
          <w:szCs w:val="22"/>
        </w:rPr>
        <w:t>itsrechtsregelung erfolgte vor</w:t>
      </w:r>
      <w:r w:rsidR="006A3BAD">
        <w:rPr>
          <w:sz w:val="22"/>
          <w:szCs w:val="22"/>
        </w:rPr>
        <w:t xml:space="preserve"> dem Hinterg</w:t>
      </w:r>
      <w:r w:rsidR="000D3D5B">
        <w:rPr>
          <w:sz w:val="22"/>
          <w:szCs w:val="22"/>
        </w:rPr>
        <w:t>rund, dass na</w:t>
      </w:r>
      <w:r w:rsidR="006A3BAD">
        <w:rPr>
          <w:sz w:val="22"/>
          <w:szCs w:val="22"/>
        </w:rPr>
        <w:t xml:space="preserve">ch höchstrichterlicher Rechtsprechung allein das Erreichen der Regelaltersrente kein Sachgrund für die Befristung </w:t>
      </w:r>
      <w:r w:rsidR="00461906">
        <w:rPr>
          <w:sz w:val="22"/>
          <w:szCs w:val="22"/>
        </w:rPr>
        <w:t>eines Arbeitsverhältnisses ist</w:t>
      </w:r>
      <w:r w:rsidR="00121321">
        <w:rPr>
          <w:sz w:val="22"/>
          <w:szCs w:val="22"/>
        </w:rPr>
        <w:t xml:space="preserve">. </w:t>
      </w:r>
    </w:p>
    <w:p w:rsidR="00590C9A" w:rsidRDefault="00590C9A" w:rsidP="00AA2FFE">
      <w:pPr>
        <w:pStyle w:val="Blocktext"/>
        <w:ind w:left="0"/>
        <w:rPr>
          <w:sz w:val="22"/>
          <w:szCs w:val="22"/>
        </w:rPr>
      </w:pPr>
    </w:p>
    <w:p w:rsidR="00961198" w:rsidRDefault="00113B7F" w:rsidP="00AA2FF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Wir bitten die für die Personalverwaltung zuständigen Stellen unserer Landeskirche</w:t>
      </w:r>
      <w:r w:rsidR="006E72CF">
        <w:rPr>
          <w:sz w:val="22"/>
          <w:szCs w:val="22"/>
        </w:rPr>
        <w:t>,</w:t>
      </w:r>
      <w:r>
        <w:rPr>
          <w:sz w:val="22"/>
          <w:szCs w:val="22"/>
        </w:rPr>
        <w:t xml:space="preserve"> die von der ARK beschlossene Arbeitsrechtsregelung </w:t>
      </w:r>
      <w:r w:rsidR="00957203">
        <w:rPr>
          <w:sz w:val="22"/>
          <w:szCs w:val="22"/>
        </w:rPr>
        <w:t>zu beachten und geben hierzu die folgenden Hinweise:</w:t>
      </w:r>
      <w:r w:rsidR="00237299">
        <w:rPr>
          <w:sz w:val="22"/>
          <w:szCs w:val="22"/>
        </w:rPr>
        <w:t xml:space="preserve"> </w:t>
      </w:r>
    </w:p>
    <w:p w:rsidR="00461906" w:rsidRPr="006A7A40" w:rsidRDefault="00461906" w:rsidP="00AA2FFE">
      <w:pPr>
        <w:pStyle w:val="Blocktext"/>
        <w:ind w:left="0"/>
        <w:rPr>
          <w:sz w:val="22"/>
          <w:szCs w:val="22"/>
        </w:rPr>
      </w:pPr>
    </w:p>
    <w:p w:rsidR="00961198" w:rsidRDefault="00461906" w:rsidP="00141086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Bestehende Arbeitsverhältnisse auf Grundlage des § 4 Nr. 33 AR-M</w:t>
      </w:r>
    </w:p>
    <w:p w:rsidR="00874F87" w:rsidRDefault="00461906" w:rsidP="00955C28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Arbeitsverträge die auf Grundlage der bis 30. April 2016 geltenden Arbeitsrechtsr</w:t>
      </w:r>
      <w:r>
        <w:rPr>
          <w:sz w:val="22"/>
          <w:szCs w:val="22"/>
        </w:rPr>
        <w:t>e</w:t>
      </w:r>
      <w:r>
        <w:rPr>
          <w:sz w:val="22"/>
          <w:szCs w:val="22"/>
        </w:rPr>
        <w:t>gelung vereinbart wurden, können bis zum zeitlichen Ablauf der vereinbarten B</w:t>
      </w:r>
      <w:r>
        <w:rPr>
          <w:sz w:val="22"/>
          <w:szCs w:val="22"/>
        </w:rPr>
        <w:t>e</w:t>
      </w:r>
      <w:r>
        <w:rPr>
          <w:sz w:val="22"/>
          <w:szCs w:val="22"/>
        </w:rPr>
        <w:t>fristung bestehen bleiben. Eine Arbeitsvertragsänderung mit dem Ziel der nachträ</w:t>
      </w:r>
      <w:r>
        <w:rPr>
          <w:sz w:val="22"/>
          <w:szCs w:val="22"/>
        </w:rPr>
        <w:t>g</w:t>
      </w:r>
      <w:r>
        <w:rPr>
          <w:sz w:val="22"/>
          <w:szCs w:val="22"/>
        </w:rPr>
        <w:t xml:space="preserve">lichen Vereinbarung eines </w:t>
      </w:r>
      <w:r w:rsidR="003B429F">
        <w:rPr>
          <w:sz w:val="22"/>
          <w:szCs w:val="22"/>
        </w:rPr>
        <w:t>Sach</w:t>
      </w:r>
      <w:r>
        <w:rPr>
          <w:sz w:val="22"/>
          <w:szCs w:val="22"/>
        </w:rPr>
        <w:t>grundes nach dem Teilzeit- und Befristungsge</w:t>
      </w:r>
      <w:r w:rsidR="00BE1ECB">
        <w:rPr>
          <w:sz w:val="22"/>
          <w:szCs w:val="22"/>
        </w:rPr>
        <w:t>setz soll nicht erfolgen</w:t>
      </w:r>
      <w:r w:rsidR="003B429F">
        <w:rPr>
          <w:sz w:val="22"/>
          <w:szCs w:val="22"/>
        </w:rPr>
        <w:t xml:space="preserve">, da </w:t>
      </w:r>
      <w:r w:rsidR="00BE1ECB">
        <w:rPr>
          <w:sz w:val="22"/>
          <w:szCs w:val="22"/>
        </w:rPr>
        <w:t xml:space="preserve">diese nicht </w:t>
      </w:r>
      <w:r w:rsidR="00302D64">
        <w:rPr>
          <w:sz w:val="22"/>
          <w:szCs w:val="22"/>
        </w:rPr>
        <w:t xml:space="preserve">rechtssicher </w:t>
      </w:r>
      <w:r w:rsidR="00BE1ECB">
        <w:rPr>
          <w:sz w:val="22"/>
          <w:szCs w:val="22"/>
        </w:rPr>
        <w:t>rückwirkend auf den Zeitpunkt des V</w:t>
      </w:r>
      <w:r w:rsidR="00AF5AA7">
        <w:rPr>
          <w:sz w:val="22"/>
          <w:szCs w:val="22"/>
        </w:rPr>
        <w:t>ertragsabschlusses wirken kann</w:t>
      </w:r>
      <w:r w:rsidR="003B429F">
        <w:rPr>
          <w:sz w:val="22"/>
          <w:szCs w:val="22"/>
        </w:rPr>
        <w:t>. Arbeitsverträge, die bis 30. April 2016 mit dem bisherigen Arbeitsvertragsmuster abgeschlossen wu</w:t>
      </w:r>
      <w:r w:rsidR="000C1E51">
        <w:rPr>
          <w:sz w:val="22"/>
          <w:szCs w:val="22"/>
        </w:rPr>
        <w:t>rden, sahen auf Grundlage des § </w:t>
      </w:r>
      <w:r w:rsidR="003B429F">
        <w:rPr>
          <w:sz w:val="22"/>
          <w:szCs w:val="22"/>
        </w:rPr>
        <w:t xml:space="preserve">4 Nr. 33 AR-M vor, dass die Regelungen des § 3 Abs. 3 </w:t>
      </w:r>
      <w:proofErr w:type="spellStart"/>
      <w:r w:rsidR="003B429F">
        <w:rPr>
          <w:sz w:val="22"/>
          <w:szCs w:val="22"/>
        </w:rPr>
        <w:t>TVöD</w:t>
      </w:r>
      <w:proofErr w:type="spellEnd"/>
      <w:r w:rsidR="003B429F">
        <w:rPr>
          <w:sz w:val="22"/>
          <w:szCs w:val="22"/>
        </w:rPr>
        <w:t xml:space="preserve"> zu Nebentätigkeiten, des § 23 Abs. 3 </w:t>
      </w:r>
      <w:proofErr w:type="spellStart"/>
      <w:r w:rsidR="003B429F">
        <w:rPr>
          <w:sz w:val="22"/>
          <w:szCs w:val="22"/>
        </w:rPr>
        <w:t>TVöD</w:t>
      </w:r>
      <w:proofErr w:type="spellEnd"/>
      <w:r w:rsidR="003B429F">
        <w:rPr>
          <w:sz w:val="22"/>
          <w:szCs w:val="22"/>
        </w:rPr>
        <w:t xml:space="preserve"> zu</w:t>
      </w:r>
      <w:r w:rsidR="00AF5AA7">
        <w:rPr>
          <w:sz w:val="22"/>
          <w:szCs w:val="22"/>
        </w:rPr>
        <w:t>m</w:t>
      </w:r>
      <w:r w:rsidR="003B429F">
        <w:rPr>
          <w:sz w:val="22"/>
          <w:szCs w:val="22"/>
        </w:rPr>
        <w:t xml:space="preserve"> Sterbegeld und des § 25 </w:t>
      </w:r>
      <w:proofErr w:type="spellStart"/>
      <w:r w:rsidR="003B429F">
        <w:rPr>
          <w:sz w:val="22"/>
          <w:szCs w:val="22"/>
        </w:rPr>
        <w:t>TVöD</w:t>
      </w:r>
      <w:proofErr w:type="spellEnd"/>
      <w:r w:rsidR="003B429F">
        <w:rPr>
          <w:sz w:val="22"/>
          <w:szCs w:val="22"/>
        </w:rPr>
        <w:t xml:space="preserve"> </w:t>
      </w:r>
      <w:r w:rsidR="007C2679">
        <w:rPr>
          <w:sz w:val="22"/>
          <w:szCs w:val="22"/>
        </w:rPr>
        <w:t>zur betrieblichen Altersve</w:t>
      </w:r>
      <w:r w:rsidR="007C2679">
        <w:rPr>
          <w:sz w:val="22"/>
          <w:szCs w:val="22"/>
        </w:rPr>
        <w:t>r</w:t>
      </w:r>
      <w:r w:rsidR="007C2679">
        <w:rPr>
          <w:sz w:val="22"/>
          <w:szCs w:val="22"/>
        </w:rPr>
        <w:t>sorgung ni</w:t>
      </w:r>
      <w:r w:rsidR="00AF5AA7">
        <w:rPr>
          <w:sz w:val="22"/>
          <w:szCs w:val="22"/>
        </w:rPr>
        <w:t>cht anzuwenden sind. Nachdem</w:t>
      </w:r>
      <w:r w:rsidR="007C2679">
        <w:rPr>
          <w:sz w:val="22"/>
          <w:szCs w:val="22"/>
        </w:rPr>
        <w:t xml:space="preserve"> § 4 Nr. 33 der AR-M ohne Übergangsreg</w:t>
      </w:r>
      <w:r w:rsidR="007C2679">
        <w:rPr>
          <w:sz w:val="22"/>
          <w:szCs w:val="22"/>
        </w:rPr>
        <w:t>e</w:t>
      </w:r>
      <w:r w:rsidR="007C2679">
        <w:rPr>
          <w:sz w:val="22"/>
          <w:szCs w:val="22"/>
        </w:rPr>
        <w:t>lung aufgehoben wurd</w:t>
      </w:r>
      <w:r w:rsidR="001F21AA">
        <w:rPr>
          <w:sz w:val="22"/>
          <w:szCs w:val="22"/>
        </w:rPr>
        <w:t xml:space="preserve">e, </w:t>
      </w:r>
      <w:r w:rsidR="00955C28">
        <w:rPr>
          <w:sz w:val="22"/>
          <w:szCs w:val="22"/>
        </w:rPr>
        <w:t>verstößt ein</w:t>
      </w:r>
      <w:r w:rsidR="001F21AA">
        <w:rPr>
          <w:sz w:val="22"/>
          <w:szCs w:val="22"/>
        </w:rPr>
        <w:t xml:space="preserve"> arbeitsvertraglich vereinbar</w:t>
      </w:r>
      <w:r w:rsidR="00B54EFC">
        <w:rPr>
          <w:sz w:val="22"/>
          <w:szCs w:val="22"/>
        </w:rPr>
        <w:t>ter</w:t>
      </w:r>
      <w:r w:rsidR="001F21AA">
        <w:rPr>
          <w:sz w:val="22"/>
          <w:szCs w:val="22"/>
        </w:rPr>
        <w:t xml:space="preserve"> Ausschluss vo</w:t>
      </w:r>
      <w:r w:rsidR="001F21AA">
        <w:rPr>
          <w:sz w:val="22"/>
          <w:szCs w:val="22"/>
        </w:rPr>
        <w:t>r</w:t>
      </w:r>
      <w:r w:rsidR="001F21AA">
        <w:rPr>
          <w:sz w:val="22"/>
          <w:szCs w:val="22"/>
        </w:rPr>
        <w:t xml:space="preserve">genannter Regelungen zum </w:t>
      </w:r>
      <w:proofErr w:type="spellStart"/>
      <w:r w:rsidR="001F21AA">
        <w:rPr>
          <w:sz w:val="22"/>
          <w:szCs w:val="22"/>
        </w:rPr>
        <w:t>TVöD</w:t>
      </w:r>
      <w:proofErr w:type="spellEnd"/>
      <w:r w:rsidR="001F21AA">
        <w:rPr>
          <w:sz w:val="22"/>
          <w:szCs w:val="22"/>
        </w:rPr>
        <w:t xml:space="preserve"> gegen die AR-M und kann insoweit nicht mehr rechtswirksam zur Anwendung kommen. Danach </w:t>
      </w:r>
      <w:r w:rsidR="00955C28">
        <w:rPr>
          <w:sz w:val="22"/>
          <w:szCs w:val="22"/>
        </w:rPr>
        <w:t xml:space="preserve">wären </w:t>
      </w:r>
      <w:r w:rsidR="004C4C3D">
        <w:rPr>
          <w:sz w:val="22"/>
          <w:szCs w:val="22"/>
        </w:rPr>
        <w:t xml:space="preserve">ab 1. Mai 2016 </w:t>
      </w:r>
      <w:r w:rsidR="00955C28">
        <w:rPr>
          <w:sz w:val="22"/>
          <w:szCs w:val="22"/>
        </w:rPr>
        <w:t>Nebentäti</w:t>
      </w:r>
      <w:r w:rsidR="00955C28">
        <w:rPr>
          <w:sz w:val="22"/>
          <w:szCs w:val="22"/>
        </w:rPr>
        <w:t>g</w:t>
      </w:r>
      <w:r w:rsidR="00955C28">
        <w:rPr>
          <w:sz w:val="22"/>
          <w:szCs w:val="22"/>
        </w:rPr>
        <w:t>keiten wieder anzuzeigen, ein Anspruch auf Sterbegeld vorhanden und Anspruch auf Versicherung in der betrieblichen Altersvers</w:t>
      </w:r>
      <w:r w:rsidR="0048117A">
        <w:rPr>
          <w:sz w:val="22"/>
          <w:szCs w:val="22"/>
        </w:rPr>
        <w:t>orgung dem Grunde nach eingeräumt</w:t>
      </w:r>
      <w:r w:rsidR="00955C28">
        <w:rPr>
          <w:sz w:val="22"/>
          <w:szCs w:val="22"/>
        </w:rPr>
        <w:t xml:space="preserve">. </w:t>
      </w:r>
      <w:r w:rsidR="00207FE5">
        <w:rPr>
          <w:sz w:val="22"/>
          <w:szCs w:val="22"/>
        </w:rPr>
        <w:t>Die Beschäftigten sind jedoch</w:t>
      </w:r>
      <w:r w:rsidR="00955C28">
        <w:rPr>
          <w:sz w:val="22"/>
          <w:szCs w:val="22"/>
        </w:rPr>
        <w:t xml:space="preserve"> nach Anlage 2 Buchstabe </w:t>
      </w:r>
      <w:r w:rsidR="00955C28" w:rsidRPr="00955C28">
        <w:rPr>
          <w:sz w:val="22"/>
          <w:szCs w:val="22"/>
        </w:rPr>
        <w:t xml:space="preserve">f) </w:t>
      </w:r>
      <w:r w:rsidR="00207FE5">
        <w:rPr>
          <w:sz w:val="22"/>
          <w:szCs w:val="22"/>
        </w:rPr>
        <w:t>ATV-K</w:t>
      </w:r>
      <w:r w:rsidR="00955C28" w:rsidRPr="00955C28">
        <w:rPr>
          <w:sz w:val="22"/>
          <w:szCs w:val="22"/>
        </w:rPr>
        <w:t xml:space="preserve"> </w:t>
      </w:r>
      <w:r w:rsidR="00207FE5">
        <w:rPr>
          <w:sz w:val="22"/>
          <w:szCs w:val="22"/>
        </w:rPr>
        <w:t>von der Versich</w:t>
      </w:r>
      <w:r w:rsidR="00207FE5">
        <w:rPr>
          <w:sz w:val="22"/>
          <w:szCs w:val="22"/>
        </w:rPr>
        <w:t>e</w:t>
      </w:r>
      <w:r w:rsidR="00207FE5">
        <w:rPr>
          <w:sz w:val="22"/>
          <w:szCs w:val="22"/>
        </w:rPr>
        <w:t>rungspflicht in der betriebliche</w:t>
      </w:r>
      <w:r w:rsidR="00AF5AA7">
        <w:rPr>
          <w:sz w:val="22"/>
          <w:szCs w:val="22"/>
        </w:rPr>
        <w:t>n</w:t>
      </w:r>
      <w:r w:rsidR="00207FE5">
        <w:rPr>
          <w:sz w:val="22"/>
          <w:szCs w:val="22"/>
        </w:rPr>
        <w:t xml:space="preserve"> Altersversorgung ausgenommen, wenn sie</w:t>
      </w:r>
      <w:r w:rsidR="00207FE5" w:rsidRPr="00955C28">
        <w:rPr>
          <w:sz w:val="22"/>
          <w:szCs w:val="22"/>
        </w:rPr>
        <w:t xml:space="preserve"> </w:t>
      </w:r>
      <w:r w:rsidR="00955C28" w:rsidRPr="00955C28">
        <w:rPr>
          <w:sz w:val="22"/>
          <w:szCs w:val="22"/>
        </w:rPr>
        <w:t>Rente wegen Alters nach §§ 35 bis 40 bzw. §§ 235 bis 238 SGB VI als Vollrente</w:t>
      </w:r>
      <w:r w:rsidR="00207FE5">
        <w:rPr>
          <w:sz w:val="22"/>
          <w:szCs w:val="22"/>
        </w:rPr>
        <w:t xml:space="preserve"> erhalten </w:t>
      </w:r>
      <w:r w:rsidR="0048117A">
        <w:rPr>
          <w:sz w:val="22"/>
          <w:szCs w:val="22"/>
        </w:rPr>
        <w:br/>
      </w:r>
      <w:r w:rsidR="004C4C3D">
        <w:rPr>
          <w:sz w:val="22"/>
          <w:szCs w:val="22"/>
        </w:rPr>
        <w:t>o</w:t>
      </w:r>
      <w:r w:rsidR="00207FE5">
        <w:rPr>
          <w:sz w:val="22"/>
          <w:szCs w:val="22"/>
        </w:rPr>
        <w:t xml:space="preserve">der </w:t>
      </w:r>
      <w:r w:rsidR="00955C28" w:rsidRPr="00955C28">
        <w:rPr>
          <w:sz w:val="22"/>
          <w:szCs w:val="22"/>
        </w:rPr>
        <w:t>erhal</w:t>
      </w:r>
      <w:r w:rsidR="00207FE5">
        <w:rPr>
          <w:sz w:val="22"/>
          <w:szCs w:val="22"/>
        </w:rPr>
        <w:t>ten haben.</w:t>
      </w:r>
    </w:p>
    <w:p w:rsidR="004404CC" w:rsidRPr="00874F87" w:rsidRDefault="004404CC" w:rsidP="00BE1ECB">
      <w:pPr>
        <w:pStyle w:val="Blocktext"/>
        <w:ind w:left="0"/>
        <w:rPr>
          <w:sz w:val="22"/>
          <w:szCs w:val="22"/>
        </w:rPr>
      </w:pPr>
    </w:p>
    <w:p w:rsidR="001F27B0" w:rsidRDefault="004D00CA" w:rsidP="00B05386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Arbeitsvertragsgestaltung ab 1. Mai 2016 mit Befristungen</w:t>
      </w:r>
      <w:r w:rsidR="00E13192">
        <w:t xml:space="preserve"> ab 65 plus</w:t>
      </w:r>
    </w:p>
    <w:p w:rsidR="004B507E" w:rsidRDefault="00DA3298" w:rsidP="00E13192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 xml:space="preserve">Auf </w:t>
      </w:r>
      <w:r w:rsidR="004D00CA">
        <w:rPr>
          <w:sz w:val="22"/>
          <w:szCs w:val="22"/>
        </w:rPr>
        <w:t>Arbeitsverhältnisse</w:t>
      </w:r>
      <w:r>
        <w:rPr>
          <w:sz w:val="22"/>
          <w:szCs w:val="22"/>
        </w:rPr>
        <w:t>,</w:t>
      </w:r>
      <w:r w:rsidR="004D00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die nach den tariflichen Vorschriften des § 33 Abs. 1 </w:t>
      </w:r>
      <w:proofErr w:type="spellStart"/>
      <w:r>
        <w:rPr>
          <w:sz w:val="22"/>
          <w:szCs w:val="22"/>
        </w:rPr>
        <w:t>TVöD</w:t>
      </w:r>
      <w:proofErr w:type="spellEnd"/>
      <w:r>
        <w:rPr>
          <w:sz w:val="22"/>
          <w:szCs w:val="22"/>
        </w:rPr>
        <w:t xml:space="preserve"> </w:t>
      </w:r>
      <w:r w:rsidR="00D743E2">
        <w:rPr>
          <w:sz w:val="22"/>
          <w:szCs w:val="22"/>
        </w:rPr>
        <w:t>mit Ablauf de</w:t>
      </w:r>
      <w:r w:rsidR="00AF5AA7">
        <w:rPr>
          <w:sz w:val="22"/>
          <w:szCs w:val="22"/>
        </w:rPr>
        <w:t>s Monats, in dem das gesetzlich festgelegte</w:t>
      </w:r>
      <w:r w:rsidR="00D743E2">
        <w:rPr>
          <w:sz w:val="22"/>
          <w:szCs w:val="22"/>
        </w:rPr>
        <w:t xml:space="preserve"> Alter zum Erreichen der Regelaltersrente erreicht wird, ohne Kündigung </w:t>
      </w:r>
      <w:r>
        <w:rPr>
          <w:sz w:val="22"/>
          <w:szCs w:val="22"/>
        </w:rPr>
        <w:t>enden würden</w:t>
      </w:r>
      <w:r w:rsidR="00915767">
        <w:rPr>
          <w:sz w:val="22"/>
          <w:szCs w:val="22"/>
        </w:rPr>
        <w:t>,</w:t>
      </w:r>
      <w:r>
        <w:rPr>
          <w:sz w:val="22"/>
          <w:szCs w:val="22"/>
        </w:rPr>
        <w:t xml:space="preserve"> aber </w:t>
      </w:r>
      <w:r w:rsidR="004D00CA">
        <w:rPr>
          <w:sz w:val="22"/>
          <w:szCs w:val="22"/>
        </w:rPr>
        <w:t xml:space="preserve">nach § 41 Satz 3 SGB VI </w:t>
      </w:r>
      <w:r>
        <w:rPr>
          <w:sz w:val="22"/>
          <w:szCs w:val="22"/>
        </w:rPr>
        <w:t xml:space="preserve">befristet </w:t>
      </w:r>
      <w:r w:rsidRPr="000C1E51">
        <w:rPr>
          <w:b/>
          <w:sz w:val="22"/>
          <w:szCs w:val="22"/>
        </w:rPr>
        <w:t xml:space="preserve">fortgeführt </w:t>
      </w:r>
      <w:r w:rsidRPr="000C1E51">
        <w:rPr>
          <w:sz w:val="22"/>
          <w:szCs w:val="22"/>
        </w:rPr>
        <w:t>werden</w:t>
      </w:r>
      <w:r>
        <w:rPr>
          <w:sz w:val="22"/>
          <w:szCs w:val="22"/>
        </w:rPr>
        <w:t xml:space="preserve">, und </w:t>
      </w:r>
      <w:r w:rsidR="00E13192">
        <w:rPr>
          <w:sz w:val="22"/>
          <w:szCs w:val="22"/>
        </w:rPr>
        <w:t xml:space="preserve">auf </w:t>
      </w:r>
      <w:r w:rsidR="002C4698" w:rsidRPr="002C4698">
        <w:rPr>
          <w:b/>
          <w:sz w:val="22"/>
          <w:szCs w:val="22"/>
        </w:rPr>
        <w:t>neu begründete</w:t>
      </w:r>
      <w:r w:rsidR="002C4698">
        <w:rPr>
          <w:sz w:val="22"/>
          <w:szCs w:val="22"/>
        </w:rPr>
        <w:t xml:space="preserve"> </w:t>
      </w:r>
      <w:r w:rsidR="00E13192">
        <w:rPr>
          <w:sz w:val="22"/>
          <w:szCs w:val="22"/>
        </w:rPr>
        <w:t>Arbeitsverhältnisse für</w:t>
      </w:r>
      <w:r w:rsidR="00D743E2">
        <w:rPr>
          <w:sz w:val="22"/>
          <w:szCs w:val="22"/>
        </w:rPr>
        <w:t xml:space="preserve"> </w:t>
      </w:r>
      <w:r w:rsidR="00E13192" w:rsidRPr="00E13192">
        <w:rPr>
          <w:sz w:val="22"/>
          <w:szCs w:val="22"/>
        </w:rPr>
        <w:t>Beschäftigte</w:t>
      </w:r>
      <w:r w:rsidR="00E13192">
        <w:rPr>
          <w:sz w:val="22"/>
          <w:szCs w:val="22"/>
        </w:rPr>
        <w:t>, die das gesetzlich festg</w:t>
      </w:r>
      <w:r w:rsidR="00E13192" w:rsidRPr="00E13192">
        <w:rPr>
          <w:sz w:val="22"/>
          <w:szCs w:val="22"/>
        </w:rPr>
        <w:t>elegte Alter zum Erreichen de</w:t>
      </w:r>
      <w:r w:rsidR="00E13192">
        <w:rPr>
          <w:sz w:val="22"/>
          <w:szCs w:val="22"/>
        </w:rPr>
        <w:t>r Regelalter</w:t>
      </w:r>
      <w:r w:rsidR="00E13192">
        <w:rPr>
          <w:sz w:val="22"/>
          <w:szCs w:val="22"/>
        </w:rPr>
        <w:t>s</w:t>
      </w:r>
      <w:r w:rsidR="00E13192">
        <w:rPr>
          <w:sz w:val="22"/>
          <w:szCs w:val="22"/>
        </w:rPr>
        <w:t>rente vollendet haben</w:t>
      </w:r>
      <w:r w:rsidR="00E13192" w:rsidRPr="00E13192">
        <w:rPr>
          <w:sz w:val="22"/>
          <w:szCs w:val="22"/>
        </w:rPr>
        <w:t xml:space="preserve">, </w:t>
      </w:r>
      <w:r w:rsidR="002C4698">
        <w:rPr>
          <w:sz w:val="22"/>
          <w:szCs w:val="22"/>
        </w:rPr>
        <w:t xml:space="preserve">finden </w:t>
      </w:r>
      <w:r w:rsidR="00D743E2">
        <w:rPr>
          <w:sz w:val="22"/>
          <w:szCs w:val="22"/>
        </w:rPr>
        <w:t xml:space="preserve">die AR-M und </w:t>
      </w:r>
      <w:r w:rsidR="004B507E">
        <w:rPr>
          <w:sz w:val="22"/>
          <w:szCs w:val="22"/>
        </w:rPr>
        <w:t>die in Bezug genommenen Tarifverträge vollumfäng</w:t>
      </w:r>
      <w:r w:rsidR="002C4698">
        <w:rPr>
          <w:sz w:val="22"/>
          <w:szCs w:val="22"/>
        </w:rPr>
        <w:t>lich Anwendung. Die</w:t>
      </w:r>
      <w:r w:rsidR="004B507E">
        <w:rPr>
          <w:sz w:val="22"/>
          <w:szCs w:val="22"/>
        </w:rPr>
        <w:t xml:space="preserve"> Arbeitsverhältnisse sind nicht vom Geltungsbereich der einschlägigen Tarifvorschriften ausgenommen.</w:t>
      </w:r>
    </w:p>
    <w:p w:rsidR="00E13192" w:rsidRDefault="004C0D39" w:rsidP="00E13192">
      <w:pPr>
        <w:pStyle w:val="Blocktext"/>
        <w:rPr>
          <w:sz w:val="22"/>
          <w:szCs w:val="22"/>
        </w:rPr>
      </w:pPr>
      <w:r>
        <w:rPr>
          <w:sz w:val="22"/>
          <w:szCs w:val="22"/>
        </w:rPr>
        <w:lastRenderedPageBreak/>
        <w:t>Wird von beiden Seiten eine Weiterbeschäftigung in einem befristeten Arbeitsve</w:t>
      </w:r>
      <w:r>
        <w:rPr>
          <w:sz w:val="22"/>
          <w:szCs w:val="22"/>
        </w:rPr>
        <w:t>r</w:t>
      </w:r>
      <w:r>
        <w:rPr>
          <w:sz w:val="22"/>
          <w:szCs w:val="22"/>
        </w:rPr>
        <w:t>hältnis gewünscht, empfehlen wir a</w:t>
      </w:r>
      <w:r w:rsidR="002E1C53">
        <w:rPr>
          <w:sz w:val="22"/>
          <w:szCs w:val="22"/>
        </w:rPr>
        <w:t>us Gründen der Rechtssicher</w:t>
      </w:r>
      <w:r>
        <w:rPr>
          <w:sz w:val="22"/>
          <w:szCs w:val="22"/>
        </w:rPr>
        <w:t>heit</w:t>
      </w:r>
      <w:r w:rsidR="002E1C53">
        <w:rPr>
          <w:sz w:val="22"/>
          <w:szCs w:val="22"/>
        </w:rPr>
        <w:t xml:space="preserve"> grundsätzlich von </w:t>
      </w:r>
      <w:r>
        <w:rPr>
          <w:sz w:val="22"/>
          <w:szCs w:val="22"/>
        </w:rPr>
        <w:t>der Möglichkeit des Hinausschiebens des Endes des Arbeitsverhält</w:t>
      </w:r>
      <w:r w:rsidR="003E2BF7">
        <w:rPr>
          <w:sz w:val="22"/>
          <w:szCs w:val="22"/>
        </w:rPr>
        <w:t>nisses nach § </w:t>
      </w:r>
      <w:r>
        <w:rPr>
          <w:sz w:val="22"/>
          <w:szCs w:val="22"/>
        </w:rPr>
        <w:t>41 Satz 3 SGB VI Gebrauch zu machen, da ansonsten eine Befristung nur bei Vo</w:t>
      </w:r>
      <w:r>
        <w:rPr>
          <w:sz w:val="22"/>
          <w:szCs w:val="22"/>
        </w:rPr>
        <w:t>r</w:t>
      </w:r>
      <w:r>
        <w:rPr>
          <w:sz w:val="22"/>
          <w:szCs w:val="22"/>
        </w:rPr>
        <w:t>liegen eines Sachgrundes wirksam vereinbart werden kann.</w:t>
      </w:r>
    </w:p>
    <w:p w:rsidR="002E1C53" w:rsidRDefault="002E1C53" w:rsidP="00E13192">
      <w:pPr>
        <w:pStyle w:val="Blocktext"/>
        <w:rPr>
          <w:sz w:val="22"/>
          <w:szCs w:val="22"/>
        </w:rPr>
      </w:pPr>
    </w:p>
    <w:p w:rsidR="00E13192" w:rsidRDefault="007F76E3" w:rsidP="00090C48">
      <w:pPr>
        <w:pStyle w:val="berschrift1"/>
        <w:numPr>
          <w:ilvl w:val="1"/>
          <w:numId w:val="1"/>
        </w:numPr>
      </w:pPr>
      <w:r>
        <w:t>Arbeitsverhältnisse, deren Beendigung</w:t>
      </w:r>
      <w:r w:rsidR="00090C48">
        <w:t xml:space="preserve"> </w:t>
      </w:r>
      <w:r w:rsidR="00E13192">
        <w:t>hinausgeschoben wird</w:t>
      </w:r>
    </w:p>
    <w:p w:rsidR="009620B5" w:rsidRDefault="007F76E3" w:rsidP="009620B5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Nach § 33 Abs.</w:t>
      </w:r>
      <w:r w:rsidR="009620B5">
        <w:rPr>
          <w:sz w:val="22"/>
          <w:szCs w:val="22"/>
        </w:rPr>
        <w:t xml:space="preserve"> 1 Buchstabe a) </w:t>
      </w:r>
      <w:proofErr w:type="spellStart"/>
      <w:r w:rsidR="009620B5">
        <w:rPr>
          <w:sz w:val="22"/>
          <w:szCs w:val="22"/>
        </w:rPr>
        <w:t>TVöD</w:t>
      </w:r>
      <w:proofErr w:type="spellEnd"/>
      <w:r>
        <w:rPr>
          <w:sz w:val="22"/>
          <w:szCs w:val="22"/>
        </w:rPr>
        <w:t xml:space="preserve"> endet</w:t>
      </w:r>
      <w:r w:rsidR="009620B5">
        <w:rPr>
          <w:sz w:val="22"/>
          <w:szCs w:val="22"/>
        </w:rPr>
        <w:t xml:space="preserve"> das Arbeitsverhältnis</w:t>
      </w:r>
      <w:r w:rsidR="009620B5" w:rsidRPr="009620B5">
        <w:rPr>
          <w:sz w:val="22"/>
          <w:szCs w:val="22"/>
        </w:rPr>
        <w:t>, ohne dass es einer Kündigung bedarf, mit Ablauf des Monats, in dem die/der Beschäftigte das geset</w:t>
      </w:r>
      <w:r w:rsidR="009620B5" w:rsidRPr="009620B5">
        <w:rPr>
          <w:sz w:val="22"/>
          <w:szCs w:val="22"/>
        </w:rPr>
        <w:t>z</w:t>
      </w:r>
      <w:r w:rsidR="009620B5" w:rsidRPr="009620B5">
        <w:rPr>
          <w:sz w:val="22"/>
          <w:szCs w:val="22"/>
        </w:rPr>
        <w:t>lich festgelegte Alter zum Erreichen der</w:t>
      </w:r>
      <w:r w:rsidR="009620B5">
        <w:rPr>
          <w:sz w:val="22"/>
          <w:szCs w:val="22"/>
        </w:rPr>
        <w:t xml:space="preserve"> Regelaltersrente vollendet hat. </w:t>
      </w:r>
      <w:r w:rsidR="005539BD">
        <w:rPr>
          <w:sz w:val="22"/>
          <w:szCs w:val="22"/>
        </w:rPr>
        <w:t>Ein am er</w:t>
      </w:r>
      <w:r w:rsidR="005539BD">
        <w:rPr>
          <w:sz w:val="22"/>
          <w:szCs w:val="22"/>
        </w:rPr>
        <w:t>s</w:t>
      </w:r>
      <w:r w:rsidR="005539BD">
        <w:rPr>
          <w:sz w:val="22"/>
          <w:szCs w:val="22"/>
        </w:rPr>
        <w:t>ten Tag eines Monats Geborener vollendet am letzten Tage des Vormonats ein L</w:t>
      </w:r>
      <w:r w:rsidR="005539BD">
        <w:rPr>
          <w:sz w:val="22"/>
          <w:szCs w:val="22"/>
        </w:rPr>
        <w:t>e</w:t>
      </w:r>
      <w:r w:rsidR="005539BD">
        <w:rPr>
          <w:sz w:val="22"/>
          <w:szCs w:val="22"/>
        </w:rPr>
        <w:t>bensjahr, so dass ein am 1.4. eines Jahres Geborener am 31.3. aus dem Arbeitsve</w:t>
      </w:r>
      <w:r w:rsidR="005539BD">
        <w:rPr>
          <w:sz w:val="22"/>
          <w:szCs w:val="22"/>
        </w:rPr>
        <w:t>r</w:t>
      </w:r>
      <w:r w:rsidR="005539BD">
        <w:rPr>
          <w:sz w:val="22"/>
          <w:szCs w:val="22"/>
        </w:rPr>
        <w:t>hältnis ausscheidet.</w:t>
      </w:r>
      <w:r w:rsidR="00E7502D">
        <w:rPr>
          <w:sz w:val="22"/>
          <w:szCs w:val="22"/>
        </w:rPr>
        <w:t xml:space="preserve"> Das Arbeitsverhältnis endet unabhängig davon, ob der Beschä</w:t>
      </w:r>
      <w:r w:rsidR="00E7502D">
        <w:rPr>
          <w:sz w:val="22"/>
          <w:szCs w:val="22"/>
        </w:rPr>
        <w:t>f</w:t>
      </w:r>
      <w:r w:rsidR="00E7502D">
        <w:rPr>
          <w:sz w:val="22"/>
          <w:szCs w:val="22"/>
        </w:rPr>
        <w:t>tigte eine Rente aus der Rentenversicherung, ein Ruhegeld vom Arbeitgeber oder aus einer Zusatzversorgung erhält.</w:t>
      </w:r>
    </w:p>
    <w:p w:rsidR="002E1C53" w:rsidRDefault="002E1C53" w:rsidP="009620B5">
      <w:pPr>
        <w:pStyle w:val="Blocktext"/>
        <w:rPr>
          <w:sz w:val="22"/>
          <w:szCs w:val="22"/>
        </w:rPr>
      </w:pPr>
    </w:p>
    <w:p w:rsidR="00702464" w:rsidRDefault="00702464" w:rsidP="009620B5">
      <w:pPr>
        <w:pStyle w:val="Blocktext"/>
        <w:rPr>
          <w:sz w:val="22"/>
          <w:szCs w:val="22"/>
        </w:rPr>
      </w:pPr>
      <w:r w:rsidRPr="00702464">
        <w:rPr>
          <w:sz w:val="22"/>
          <w:szCs w:val="22"/>
        </w:rPr>
        <w:t>Die Regelaltersgr</w:t>
      </w:r>
      <w:r w:rsidR="004A3239">
        <w:rPr>
          <w:sz w:val="22"/>
          <w:szCs w:val="22"/>
        </w:rPr>
        <w:t>enze (s. § 35 SGB VI</w:t>
      </w:r>
      <w:r w:rsidR="009620B5">
        <w:rPr>
          <w:sz w:val="22"/>
          <w:szCs w:val="22"/>
        </w:rPr>
        <w:t>) wird grundsätzlich</w:t>
      </w:r>
      <w:r w:rsidRPr="00702464">
        <w:rPr>
          <w:sz w:val="22"/>
          <w:szCs w:val="22"/>
        </w:rPr>
        <w:t xml:space="preserve"> mit Vollendung des 67. L</w:t>
      </w:r>
      <w:r w:rsidRPr="00702464">
        <w:rPr>
          <w:sz w:val="22"/>
          <w:szCs w:val="22"/>
        </w:rPr>
        <w:t>e</w:t>
      </w:r>
      <w:r w:rsidRPr="00702464">
        <w:rPr>
          <w:sz w:val="22"/>
          <w:szCs w:val="22"/>
        </w:rPr>
        <w:t>bensjahres erreicht; maßgeblich ist dabei das Ende des Monats, in dem der Geburt</w:t>
      </w:r>
      <w:r w:rsidRPr="00702464">
        <w:rPr>
          <w:sz w:val="22"/>
          <w:szCs w:val="22"/>
        </w:rPr>
        <w:t>s</w:t>
      </w:r>
      <w:r w:rsidRPr="00702464">
        <w:rPr>
          <w:sz w:val="22"/>
          <w:szCs w:val="22"/>
        </w:rPr>
        <w:t>tag</w:t>
      </w:r>
      <w:r w:rsidR="007F76E3">
        <w:rPr>
          <w:sz w:val="22"/>
          <w:szCs w:val="22"/>
        </w:rPr>
        <w:t xml:space="preserve"> liegt (s. § 99 Abs. 1</w:t>
      </w:r>
      <w:r w:rsidR="004A3239">
        <w:rPr>
          <w:sz w:val="22"/>
          <w:szCs w:val="22"/>
        </w:rPr>
        <w:t xml:space="preserve"> SGB VI</w:t>
      </w:r>
      <w:r w:rsidRPr="00702464">
        <w:rPr>
          <w:sz w:val="22"/>
          <w:szCs w:val="22"/>
        </w:rPr>
        <w:t>). Die gesetzliche Regelaltersrente besti</w:t>
      </w:r>
      <w:r w:rsidR="007F76E3">
        <w:rPr>
          <w:sz w:val="22"/>
          <w:szCs w:val="22"/>
        </w:rPr>
        <w:t>mmt sich bei den Jahrgängen 1947</w:t>
      </w:r>
      <w:r w:rsidRPr="00702464">
        <w:rPr>
          <w:sz w:val="22"/>
          <w:szCs w:val="22"/>
        </w:rPr>
        <w:t xml:space="preserve"> bis 1963 nach Stufen</w:t>
      </w:r>
      <w:r w:rsidR="007F76E3">
        <w:rPr>
          <w:sz w:val="22"/>
          <w:szCs w:val="22"/>
        </w:rPr>
        <w:t xml:space="preserve"> (s. § 235 SGB VI)</w:t>
      </w:r>
      <w:r w:rsidRPr="00702464">
        <w:rPr>
          <w:sz w:val="22"/>
          <w:szCs w:val="22"/>
        </w:rPr>
        <w:t>.</w:t>
      </w:r>
      <w:r w:rsidR="005539BD">
        <w:rPr>
          <w:sz w:val="22"/>
          <w:szCs w:val="22"/>
        </w:rPr>
        <w:t xml:space="preserve"> </w:t>
      </w:r>
    </w:p>
    <w:p w:rsidR="00702464" w:rsidRDefault="00702464" w:rsidP="00B05386">
      <w:pPr>
        <w:pStyle w:val="Blocktext"/>
        <w:rPr>
          <w:sz w:val="22"/>
          <w:szCs w:val="22"/>
        </w:rPr>
      </w:pPr>
    </w:p>
    <w:p w:rsidR="00CE1840" w:rsidRPr="00E13192" w:rsidRDefault="00CE1840" w:rsidP="00B05386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Für Arbeitsverhältnisse, deren Beendigung nach § 41 Satz 3 SGB VI hinausgeschoben werden soll</w:t>
      </w:r>
      <w:r w:rsidR="00915767">
        <w:rPr>
          <w:sz w:val="22"/>
          <w:szCs w:val="22"/>
        </w:rPr>
        <w:t>,</w:t>
      </w:r>
      <w:r>
        <w:rPr>
          <w:sz w:val="22"/>
          <w:szCs w:val="22"/>
        </w:rPr>
        <w:t xml:space="preserve"> ist das </w:t>
      </w:r>
      <w:r w:rsidR="00265E04">
        <w:rPr>
          <w:sz w:val="22"/>
          <w:szCs w:val="22"/>
        </w:rPr>
        <w:t xml:space="preserve">überarbeitete </w:t>
      </w:r>
      <w:r>
        <w:rPr>
          <w:sz w:val="22"/>
          <w:szCs w:val="22"/>
        </w:rPr>
        <w:t xml:space="preserve">Muster </w:t>
      </w:r>
      <w:r>
        <w:rPr>
          <w:b/>
          <w:sz w:val="22"/>
          <w:szCs w:val="22"/>
        </w:rPr>
        <w:t xml:space="preserve">„Änderungsarbeitsvertrag Allgemein 0516“ </w:t>
      </w:r>
      <w:r w:rsidRPr="00E13192">
        <w:rPr>
          <w:sz w:val="22"/>
          <w:szCs w:val="22"/>
        </w:rPr>
        <w:t>zu verwenden.</w:t>
      </w:r>
    </w:p>
    <w:p w:rsidR="004404CC" w:rsidRDefault="004A3AF1" w:rsidP="00A31E1D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Das Muster enthält nachfolgende</w:t>
      </w:r>
      <w:r w:rsidR="00E13192" w:rsidRPr="00E13192">
        <w:rPr>
          <w:sz w:val="22"/>
          <w:szCs w:val="22"/>
        </w:rPr>
        <w:t xml:space="preserve"> </w:t>
      </w:r>
      <w:r w:rsidR="00E13192">
        <w:rPr>
          <w:sz w:val="22"/>
          <w:szCs w:val="22"/>
        </w:rPr>
        <w:t>Formulierung zum erstmaligen Hinausschieben</w:t>
      </w:r>
    </w:p>
    <w:p w:rsidR="004A3AF1" w:rsidRDefault="004A3AF1" w:rsidP="00A31E1D">
      <w:pPr>
        <w:pStyle w:val="Blocktext"/>
        <w:rPr>
          <w:sz w:val="22"/>
          <w:szCs w:val="22"/>
        </w:rPr>
      </w:pPr>
    </w:p>
    <w:p w:rsidR="004A3AF1" w:rsidRPr="009620B5" w:rsidRDefault="004A3AF1" w:rsidP="004A3AF1">
      <w:pPr>
        <w:pStyle w:val="Blocktext"/>
        <w:rPr>
          <w:i/>
          <w:sz w:val="22"/>
          <w:szCs w:val="22"/>
        </w:rPr>
      </w:pPr>
      <w:r w:rsidRPr="009620B5">
        <w:rPr>
          <w:i/>
          <w:sz w:val="22"/>
          <w:szCs w:val="22"/>
        </w:rPr>
        <w:t xml:space="preserve">„Arbeitgeber und Mitarbeiter(in) vereinbaren, die automatische Beendigung des Arbeitsverhältnisses wegen Erreichen der Regelaltersgrenze nach § 33 Abs. 1 Buchst. a </w:t>
      </w:r>
      <w:proofErr w:type="spellStart"/>
      <w:r w:rsidRPr="009620B5">
        <w:rPr>
          <w:i/>
          <w:sz w:val="22"/>
          <w:szCs w:val="22"/>
        </w:rPr>
        <w:t>TVöD</w:t>
      </w:r>
      <w:proofErr w:type="spellEnd"/>
      <w:r w:rsidRPr="009620B5">
        <w:rPr>
          <w:i/>
          <w:sz w:val="22"/>
          <w:szCs w:val="22"/>
        </w:rPr>
        <w:t xml:space="preserve"> gemäß § 41 Satz 3 SGB VI bis zum </w:t>
      </w:r>
      <w:r w:rsidRPr="009620B5">
        <w:rPr>
          <w:i/>
          <w:sz w:val="22"/>
          <w:szCs w:val="22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" w:name="Text115"/>
      <w:r w:rsidRPr="009620B5">
        <w:rPr>
          <w:i/>
          <w:sz w:val="22"/>
          <w:szCs w:val="22"/>
        </w:rPr>
        <w:instrText xml:space="preserve"> FORMTEXT </w:instrText>
      </w:r>
      <w:r w:rsidRPr="009620B5">
        <w:rPr>
          <w:i/>
          <w:sz w:val="22"/>
          <w:szCs w:val="22"/>
        </w:rPr>
      </w:r>
      <w:r w:rsidRPr="009620B5">
        <w:rPr>
          <w:i/>
          <w:sz w:val="22"/>
          <w:szCs w:val="22"/>
        </w:rPr>
        <w:fldChar w:fldCharType="separate"/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Pr="009620B5">
        <w:rPr>
          <w:i/>
          <w:sz w:val="22"/>
          <w:szCs w:val="22"/>
        </w:rPr>
        <w:fldChar w:fldCharType="end"/>
      </w:r>
      <w:bookmarkEnd w:id="1"/>
      <w:r w:rsidRPr="009620B5">
        <w:rPr>
          <w:i/>
          <w:sz w:val="22"/>
          <w:szCs w:val="22"/>
        </w:rPr>
        <w:t xml:space="preserve"> hinauszuschieben. Das A</w:t>
      </w:r>
      <w:r w:rsidRPr="009620B5">
        <w:rPr>
          <w:i/>
          <w:sz w:val="22"/>
          <w:szCs w:val="22"/>
        </w:rPr>
        <w:t>r</w:t>
      </w:r>
      <w:r w:rsidRPr="009620B5">
        <w:rPr>
          <w:i/>
          <w:sz w:val="22"/>
          <w:szCs w:val="22"/>
        </w:rPr>
        <w:t>beitsverhältnis endet mit Ablauf der genannten Frist, ohne dass es einer Kündigung bedarf.“</w:t>
      </w:r>
    </w:p>
    <w:p w:rsidR="004A3AF1" w:rsidRDefault="004A3AF1" w:rsidP="004A3AF1">
      <w:pPr>
        <w:pStyle w:val="Blocktext"/>
        <w:rPr>
          <w:sz w:val="22"/>
          <w:szCs w:val="22"/>
        </w:rPr>
      </w:pPr>
    </w:p>
    <w:p w:rsidR="004A3AF1" w:rsidRDefault="003E2BF7" w:rsidP="004A3AF1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 xml:space="preserve">und nachfolgende </w:t>
      </w:r>
      <w:r w:rsidR="004A3AF1">
        <w:rPr>
          <w:sz w:val="22"/>
          <w:szCs w:val="22"/>
        </w:rPr>
        <w:t xml:space="preserve">Formulierung einer </w:t>
      </w:r>
      <w:r>
        <w:rPr>
          <w:sz w:val="22"/>
          <w:szCs w:val="22"/>
        </w:rPr>
        <w:t>weiteren Verlängerungsvereinbarung</w:t>
      </w:r>
    </w:p>
    <w:p w:rsidR="004A3AF1" w:rsidRPr="004A3AF1" w:rsidRDefault="004A3AF1" w:rsidP="004A3AF1">
      <w:pPr>
        <w:pStyle w:val="Blocktext"/>
        <w:rPr>
          <w:sz w:val="22"/>
          <w:szCs w:val="22"/>
        </w:rPr>
      </w:pPr>
    </w:p>
    <w:p w:rsidR="004A3AF1" w:rsidRPr="009620B5" w:rsidRDefault="004A3AF1" w:rsidP="004A3AF1">
      <w:pPr>
        <w:pStyle w:val="Blocktext"/>
        <w:rPr>
          <w:i/>
          <w:sz w:val="22"/>
          <w:szCs w:val="22"/>
        </w:rPr>
      </w:pPr>
      <w:r w:rsidRPr="009620B5">
        <w:rPr>
          <w:i/>
          <w:sz w:val="22"/>
          <w:szCs w:val="22"/>
        </w:rPr>
        <w:lastRenderedPageBreak/>
        <w:t xml:space="preserve">„Arbeitgeber und Mitarbeiter(in) vereinbaren, dass das zwischen ihnen bestehende Arbeitsverhältnis nicht mit dem Erreichen des in der Verlängerungsvereinbarung gemäß § 41 Satz 3 SGB VI vom </w:t>
      </w:r>
      <w:r w:rsidRPr="009620B5">
        <w:rPr>
          <w:i/>
          <w:sz w:val="22"/>
          <w:szCs w:val="22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9620B5">
        <w:rPr>
          <w:i/>
          <w:sz w:val="22"/>
          <w:szCs w:val="22"/>
        </w:rPr>
        <w:instrText xml:space="preserve"> FORMTEXT </w:instrText>
      </w:r>
      <w:r w:rsidRPr="009620B5">
        <w:rPr>
          <w:i/>
          <w:sz w:val="22"/>
          <w:szCs w:val="22"/>
        </w:rPr>
      </w:r>
      <w:r w:rsidRPr="009620B5">
        <w:rPr>
          <w:i/>
          <w:sz w:val="22"/>
          <w:szCs w:val="22"/>
        </w:rPr>
        <w:fldChar w:fldCharType="separate"/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Pr="009620B5">
        <w:rPr>
          <w:i/>
          <w:sz w:val="22"/>
          <w:szCs w:val="22"/>
        </w:rPr>
        <w:fldChar w:fldCharType="end"/>
      </w:r>
      <w:r w:rsidRPr="009620B5">
        <w:rPr>
          <w:i/>
          <w:sz w:val="22"/>
          <w:szCs w:val="22"/>
        </w:rPr>
        <w:t xml:space="preserve"> enden wird, sondern bis zum </w:t>
      </w:r>
      <w:r w:rsidRPr="009620B5">
        <w:rPr>
          <w:i/>
          <w:sz w:val="22"/>
          <w:szCs w:val="22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9620B5">
        <w:rPr>
          <w:i/>
          <w:sz w:val="22"/>
          <w:szCs w:val="22"/>
        </w:rPr>
        <w:instrText xml:space="preserve"> FORMTEXT </w:instrText>
      </w:r>
      <w:r w:rsidRPr="009620B5">
        <w:rPr>
          <w:i/>
          <w:sz w:val="22"/>
          <w:szCs w:val="22"/>
        </w:rPr>
      </w:r>
      <w:r w:rsidRPr="009620B5">
        <w:rPr>
          <w:i/>
          <w:sz w:val="22"/>
          <w:szCs w:val="22"/>
        </w:rPr>
        <w:fldChar w:fldCharType="separate"/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Pr="009620B5">
        <w:rPr>
          <w:i/>
          <w:sz w:val="22"/>
          <w:szCs w:val="22"/>
        </w:rPr>
        <w:fldChar w:fldCharType="end"/>
      </w:r>
      <w:r w:rsidRPr="009620B5">
        <w:rPr>
          <w:i/>
          <w:sz w:val="22"/>
          <w:szCs w:val="22"/>
        </w:rPr>
        <w:t xml:space="preserve"> fortgesetzt wird. Das Arbeitsverhältnis endet damit mit Ablauf </w:t>
      </w:r>
      <w:proofErr w:type="gramStart"/>
      <w:r w:rsidRPr="009620B5">
        <w:rPr>
          <w:i/>
          <w:sz w:val="22"/>
          <w:szCs w:val="22"/>
        </w:rPr>
        <w:t xml:space="preserve">des </w:t>
      </w:r>
      <w:proofErr w:type="gramEnd"/>
      <w:r w:rsidRPr="009620B5">
        <w:rPr>
          <w:i/>
          <w:sz w:val="22"/>
          <w:szCs w:val="22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9620B5">
        <w:rPr>
          <w:i/>
          <w:sz w:val="22"/>
          <w:szCs w:val="22"/>
        </w:rPr>
        <w:instrText xml:space="preserve"> FORMTEXT </w:instrText>
      </w:r>
      <w:r w:rsidRPr="009620B5">
        <w:rPr>
          <w:i/>
          <w:sz w:val="22"/>
          <w:szCs w:val="22"/>
        </w:rPr>
      </w:r>
      <w:r w:rsidRPr="009620B5">
        <w:rPr>
          <w:i/>
          <w:sz w:val="22"/>
          <w:szCs w:val="22"/>
        </w:rPr>
        <w:fldChar w:fldCharType="separate"/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="0007511A">
        <w:rPr>
          <w:i/>
          <w:noProof/>
          <w:sz w:val="22"/>
          <w:szCs w:val="22"/>
        </w:rPr>
        <w:t> </w:t>
      </w:r>
      <w:r w:rsidRPr="009620B5">
        <w:rPr>
          <w:i/>
          <w:sz w:val="22"/>
          <w:szCs w:val="22"/>
        </w:rPr>
        <w:fldChar w:fldCharType="end"/>
      </w:r>
      <w:r w:rsidRPr="009620B5">
        <w:rPr>
          <w:i/>
          <w:sz w:val="22"/>
          <w:szCs w:val="22"/>
        </w:rPr>
        <w:t>, ohne dass es einer Kündigung bedarf.“</w:t>
      </w:r>
      <w:r w:rsidR="008B6A34">
        <w:rPr>
          <w:i/>
          <w:sz w:val="22"/>
          <w:szCs w:val="22"/>
        </w:rPr>
        <w:t>.</w:t>
      </w:r>
    </w:p>
    <w:p w:rsidR="002E1C53" w:rsidRDefault="002E1C53" w:rsidP="002E1C53">
      <w:pPr>
        <w:pStyle w:val="berschrift1"/>
      </w:pPr>
    </w:p>
    <w:p w:rsidR="009620B5" w:rsidRPr="003F3F35" w:rsidRDefault="009620B5" w:rsidP="003F3F35">
      <w:pPr>
        <w:pStyle w:val="berschrift1"/>
        <w:numPr>
          <w:ilvl w:val="2"/>
          <w:numId w:val="1"/>
        </w:numPr>
      </w:pPr>
      <w:r w:rsidRPr="003F3F35">
        <w:t>Zeitpunkt der Vereinbarung</w:t>
      </w:r>
    </w:p>
    <w:p w:rsidR="009620B5" w:rsidRDefault="009620B5" w:rsidP="009620B5">
      <w:pPr>
        <w:pStyle w:val="Blocktext"/>
        <w:rPr>
          <w:sz w:val="22"/>
          <w:szCs w:val="22"/>
        </w:rPr>
      </w:pPr>
      <w:r w:rsidRPr="009620B5">
        <w:rPr>
          <w:sz w:val="22"/>
          <w:szCs w:val="22"/>
        </w:rPr>
        <w:t>Die Vereinbarung über das „Hinausschieben“ des B</w:t>
      </w:r>
      <w:r w:rsidR="003F3F35">
        <w:rPr>
          <w:sz w:val="22"/>
          <w:szCs w:val="22"/>
        </w:rPr>
        <w:t>eendigungszeitpunkts muss</w:t>
      </w:r>
      <w:r w:rsidRPr="009620B5">
        <w:rPr>
          <w:sz w:val="22"/>
          <w:szCs w:val="22"/>
        </w:rPr>
        <w:t xml:space="preserve"> wä</w:t>
      </w:r>
      <w:r w:rsidRPr="009620B5">
        <w:rPr>
          <w:sz w:val="22"/>
          <w:szCs w:val="22"/>
        </w:rPr>
        <w:t>h</w:t>
      </w:r>
      <w:r w:rsidR="003F3F35">
        <w:rPr>
          <w:sz w:val="22"/>
          <w:szCs w:val="22"/>
        </w:rPr>
        <w:t>rend des Bestands des originären Arbeitsverhältnisses formwirksam</w:t>
      </w:r>
      <w:r w:rsidRPr="009620B5">
        <w:rPr>
          <w:sz w:val="22"/>
          <w:szCs w:val="22"/>
        </w:rPr>
        <w:t xml:space="preserve"> abgeschlossen werden, mithin spätes</w:t>
      </w:r>
      <w:r w:rsidR="00A96367">
        <w:rPr>
          <w:sz w:val="22"/>
          <w:szCs w:val="22"/>
        </w:rPr>
        <w:t>tens am letzten Tag des Monats</w:t>
      </w:r>
      <w:r w:rsidR="00A96367" w:rsidRPr="00A96367">
        <w:rPr>
          <w:sz w:val="22"/>
          <w:szCs w:val="22"/>
        </w:rPr>
        <w:t xml:space="preserve">, in dem die/der Beschäftigte das gesetzlich festgelegte Alter zum Erreichen der Regelaltersrente vollendet hat. </w:t>
      </w:r>
      <w:r w:rsidR="00A96367">
        <w:rPr>
          <w:sz w:val="22"/>
          <w:szCs w:val="22"/>
        </w:rPr>
        <w:t>§ </w:t>
      </w:r>
      <w:r w:rsidRPr="009620B5">
        <w:rPr>
          <w:sz w:val="22"/>
          <w:szCs w:val="22"/>
        </w:rPr>
        <w:t>41 Satz 3 SGB VI erfasst nicht spätere Vereinbarungen. Das hiernach abgeschloss</w:t>
      </w:r>
      <w:r w:rsidRPr="009620B5">
        <w:rPr>
          <w:sz w:val="22"/>
          <w:szCs w:val="22"/>
        </w:rPr>
        <w:t>e</w:t>
      </w:r>
      <w:r w:rsidR="00A96367">
        <w:rPr>
          <w:sz w:val="22"/>
          <w:szCs w:val="22"/>
        </w:rPr>
        <w:t>ne</w:t>
      </w:r>
      <w:r w:rsidRPr="009620B5">
        <w:rPr>
          <w:sz w:val="22"/>
          <w:szCs w:val="22"/>
        </w:rPr>
        <w:t xml:space="preserve"> befristete Arbeitsverhältnis muss sich daher nahtlos – d. h. ohne Unterbrechung – an das „alte“ Arbeitsverhältnis anschlie</w:t>
      </w:r>
      <w:r w:rsidR="00A96367">
        <w:rPr>
          <w:sz w:val="22"/>
          <w:szCs w:val="22"/>
        </w:rPr>
        <w:t>ßen.</w:t>
      </w:r>
    </w:p>
    <w:p w:rsidR="00A96367" w:rsidRPr="009620B5" w:rsidRDefault="00A96367" w:rsidP="009620B5">
      <w:pPr>
        <w:pStyle w:val="Blocktext"/>
        <w:rPr>
          <w:sz w:val="22"/>
          <w:szCs w:val="22"/>
        </w:rPr>
      </w:pPr>
    </w:p>
    <w:p w:rsidR="009620B5" w:rsidRDefault="009620B5" w:rsidP="009620B5">
      <w:pPr>
        <w:pStyle w:val="Blocktext"/>
        <w:rPr>
          <w:sz w:val="22"/>
          <w:szCs w:val="22"/>
        </w:rPr>
      </w:pPr>
      <w:r w:rsidRPr="009620B5">
        <w:rPr>
          <w:sz w:val="22"/>
          <w:szCs w:val="22"/>
        </w:rPr>
        <w:t>Die Anforderungen an die nahtlose Fortsetzung sind streng. Auch eine Unterbr</w:t>
      </w:r>
      <w:r w:rsidRPr="009620B5">
        <w:rPr>
          <w:sz w:val="22"/>
          <w:szCs w:val="22"/>
        </w:rPr>
        <w:t>e</w:t>
      </w:r>
      <w:r w:rsidRPr="009620B5">
        <w:rPr>
          <w:sz w:val="22"/>
          <w:szCs w:val="22"/>
        </w:rPr>
        <w:t>chung durch ein (ohnehin arbeitsfreies) Wochenende oder einen Feiertag ist ins</w:t>
      </w:r>
      <w:r w:rsidRPr="009620B5">
        <w:rPr>
          <w:sz w:val="22"/>
          <w:szCs w:val="22"/>
        </w:rPr>
        <w:t>o</w:t>
      </w:r>
      <w:r w:rsidRPr="009620B5">
        <w:rPr>
          <w:sz w:val="22"/>
          <w:szCs w:val="22"/>
        </w:rPr>
        <w:t>weit schädlich. Wenn der Arbeitgeber den Arbeitnehmer über den Stichtag des B</w:t>
      </w:r>
      <w:r w:rsidRPr="009620B5">
        <w:rPr>
          <w:sz w:val="22"/>
          <w:szCs w:val="22"/>
        </w:rPr>
        <w:t>e</w:t>
      </w:r>
      <w:r w:rsidRPr="009620B5">
        <w:rPr>
          <w:sz w:val="22"/>
          <w:szCs w:val="22"/>
        </w:rPr>
        <w:t>ginns des Rentenbezugs hinaus auf der Grundlage des „alten“ Arbeitsvertrags b</w:t>
      </w:r>
      <w:r w:rsidRPr="009620B5">
        <w:rPr>
          <w:sz w:val="22"/>
          <w:szCs w:val="22"/>
        </w:rPr>
        <w:t>e</w:t>
      </w:r>
      <w:r w:rsidRPr="009620B5">
        <w:rPr>
          <w:sz w:val="22"/>
          <w:szCs w:val="22"/>
        </w:rPr>
        <w:t xml:space="preserve">schäftigt, greift die Sanktion des § 15 Abs. 5 </w:t>
      </w:r>
      <w:proofErr w:type="spellStart"/>
      <w:r w:rsidRPr="009620B5">
        <w:rPr>
          <w:sz w:val="22"/>
          <w:szCs w:val="22"/>
        </w:rPr>
        <w:t>TzBfG</w:t>
      </w:r>
      <w:proofErr w:type="spellEnd"/>
      <w:r w:rsidRPr="009620B5">
        <w:rPr>
          <w:sz w:val="22"/>
          <w:szCs w:val="22"/>
        </w:rPr>
        <w:t>, d. h. es wird ein unbefristetes Arbeitsverhältnis begründet</w:t>
      </w:r>
      <w:r w:rsidR="00A96367">
        <w:rPr>
          <w:sz w:val="22"/>
          <w:szCs w:val="22"/>
        </w:rPr>
        <w:t>.</w:t>
      </w:r>
    </w:p>
    <w:p w:rsidR="00A42877" w:rsidRDefault="00A42877" w:rsidP="009620B5">
      <w:pPr>
        <w:pStyle w:val="Blocktext"/>
        <w:rPr>
          <w:sz w:val="22"/>
          <w:szCs w:val="22"/>
        </w:rPr>
      </w:pPr>
    </w:p>
    <w:p w:rsidR="00A42877" w:rsidRDefault="00A42877" w:rsidP="009620B5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Sofern ein befristetes Arbeitsverhältnis auf Grundlage der bis zum 30. April 2016 geltenden Befristungsregelung des § 4 Nr. 33 AR-M getr</w:t>
      </w:r>
      <w:r w:rsidR="00D82788">
        <w:rPr>
          <w:sz w:val="22"/>
          <w:szCs w:val="22"/>
        </w:rPr>
        <w:t>offen wurde, kann § 41 Satz 3 S</w:t>
      </w:r>
      <w:r>
        <w:rPr>
          <w:sz w:val="22"/>
          <w:szCs w:val="22"/>
        </w:rPr>
        <w:t>GB VI für ein Hinausschieben des Beendigungszeitpunktes nicht mehr in A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spruch genommen werden. Eine weitere Befristung ist in diesen Fällen rechtswirksam nur bei Vorliegen eines sachlichen Grundes nach § 14 Abs. 1 </w:t>
      </w:r>
      <w:proofErr w:type="spellStart"/>
      <w:r>
        <w:rPr>
          <w:sz w:val="22"/>
          <w:szCs w:val="22"/>
        </w:rPr>
        <w:t>TzBfG</w:t>
      </w:r>
      <w:proofErr w:type="spellEnd"/>
      <w:r>
        <w:rPr>
          <w:sz w:val="22"/>
          <w:szCs w:val="22"/>
        </w:rPr>
        <w:t xml:space="preserve"> möglich.</w:t>
      </w:r>
    </w:p>
    <w:p w:rsidR="00A96367" w:rsidRDefault="00A96367" w:rsidP="009620B5">
      <w:pPr>
        <w:pStyle w:val="Blocktext"/>
        <w:rPr>
          <w:sz w:val="22"/>
          <w:szCs w:val="22"/>
        </w:rPr>
      </w:pPr>
    </w:p>
    <w:p w:rsidR="009726D9" w:rsidRPr="009726D9" w:rsidRDefault="009726D9" w:rsidP="009726D9">
      <w:pPr>
        <w:pStyle w:val="berschrift1"/>
        <w:numPr>
          <w:ilvl w:val="2"/>
          <w:numId w:val="1"/>
        </w:numPr>
      </w:pPr>
      <w:r w:rsidRPr="009726D9">
        <w:t>Inhaltliche Änderungen des bestehenden Arbeitsvertrages</w:t>
      </w:r>
    </w:p>
    <w:p w:rsidR="009726D9" w:rsidRPr="009620B5" w:rsidRDefault="009726D9" w:rsidP="009620B5">
      <w:pPr>
        <w:pStyle w:val="Blocktext"/>
        <w:rPr>
          <w:sz w:val="22"/>
          <w:szCs w:val="22"/>
        </w:rPr>
      </w:pPr>
    </w:p>
    <w:p w:rsidR="009620B5" w:rsidRDefault="009726D9" w:rsidP="009620B5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Aufgrund überwiegender Rechtsmeinung</w:t>
      </w:r>
      <w:r w:rsidR="009620B5" w:rsidRPr="009620B5">
        <w:rPr>
          <w:sz w:val="22"/>
          <w:szCs w:val="22"/>
        </w:rPr>
        <w:t xml:space="preserve"> ist zu beachten, dass </w:t>
      </w:r>
      <w:r>
        <w:rPr>
          <w:sz w:val="22"/>
          <w:szCs w:val="22"/>
        </w:rPr>
        <w:t>mit dem Hinausschi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ben des Beendigungszeitpunkts </w:t>
      </w:r>
      <w:r w:rsidR="009620B5" w:rsidRPr="009620B5">
        <w:rPr>
          <w:sz w:val="22"/>
          <w:szCs w:val="22"/>
        </w:rPr>
        <w:t>keine anderen inhaltlichen Änderungen des Arbeit</w:t>
      </w:r>
      <w:r w:rsidR="009620B5" w:rsidRPr="009620B5">
        <w:rPr>
          <w:sz w:val="22"/>
          <w:szCs w:val="22"/>
        </w:rPr>
        <w:t>s</w:t>
      </w:r>
      <w:r w:rsidR="009620B5" w:rsidRPr="009620B5">
        <w:rPr>
          <w:sz w:val="22"/>
          <w:szCs w:val="22"/>
        </w:rPr>
        <w:t>vertrag</w:t>
      </w:r>
      <w:r w:rsidR="00C44117">
        <w:rPr>
          <w:sz w:val="22"/>
          <w:szCs w:val="22"/>
        </w:rPr>
        <w:t>e</w:t>
      </w:r>
      <w:r w:rsidR="009620B5" w:rsidRPr="009620B5">
        <w:rPr>
          <w:sz w:val="22"/>
          <w:szCs w:val="22"/>
        </w:rPr>
        <w:t>s (z. B. Änderung der Tätigkeit, der Arbeitszeit etc.) vorgenommen werden</w:t>
      </w:r>
      <w:r w:rsidR="00E11F15">
        <w:rPr>
          <w:sz w:val="22"/>
          <w:szCs w:val="22"/>
        </w:rPr>
        <w:t xml:space="preserve"> </w:t>
      </w:r>
      <w:r w:rsidR="00E11F15">
        <w:rPr>
          <w:sz w:val="22"/>
          <w:szCs w:val="22"/>
        </w:rPr>
        <w:lastRenderedPageBreak/>
        <w:t>dürfen</w:t>
      </w:r>
      <w:r w:rsidR="009620B5" w:rsidRPr="009620B5">
        <w:rPr>
          <w:sz w:val="22"/>
          <w:szCs w:val="22"/>
        </w:rPr>
        <w:t>. Dies folgt aus dem Begriff „Hinausschieben“, der dem Merkmal der „Verlä</w:t>
      </w:r>
      <w:r w:rsidR="009620B5" w:rsidRPr="009620B5">
        <w:rPr>
          <w:sz w:val="22"/>
          <w:szCs w:val="22"/>
        </w:rPr>
        <w:t>n</w:t>
      </w:r>
      <w:r w:rsidR="009620B5" w:rsidRPr="009620B5">
        <w:rPr>
          <w:sz w:val="22"/>
          <w:szCs w:val="22"/>
        </w:rPr>
        <w:t xml:space="preserve">gerung“ i. S. von § 14 Abs. 2 </w:t>
      </w:r>
      <w:proofErr w:type="spellStart"/>
      <w:r w:rsidR="009620B5" w:rsidRPr="009620B5">
        <w:rPr>
          <w:sz w:val="22"/>
          <w:szCs w:val="22"/>
        </w:rPr>
        <w:t>TzBfG</w:t>
      </w:r>
      <w:proofErr w:type="spellEnd"/>
      <w:r w:rsidR="009620B5" w:rsidRPr="009620B5">
        <w:rPr>
          <w:sz w:val="22"/>
          <w:szCs w:val="22"/>
        </w:rPr>
        <w:t xml:space="preserve"> entspricht.</w:t>
      </w:r>
    </w:p>
    <w:p w:rsidR="00A96367" w:rsidRPr="009620B5" w:rsidRDefault="00A96367" w:rsidP="009620B5">
      <w:pPr>
        <w:pStyle w:val="Blocktext"/>
        <w:rPr>
          <w:sz w:val="22"/>
          <w:szCs w:val="22"/>
        </w:rPr>
      </w:pPr>
    </w:p>
    <w:p w:rsidR="00A96367" w:rsidRDefault="00A96367" w:rsidP="009620B5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Wenn der</w:t>
      </w:r>
      <w:r w:rsidR="009620B5" w:rsidRPr="009620B5">
        <w:rPr>
          <w:sz w:val="22"/>
          <w:szCs w:val="22"/>
        </w:rPr>
        <w:t xml:space="preserve"> Arbeitgeber </w:t>
      </w:r>
      <w:r>
        <w:rPr>
          <w:sz w:val="22"/>
          <w:szCs w:val="22"/>
        </w:rPr>
        <w:t xml:space="preserve">oder der/die Beschäftigte </w:t>
      </w:r>
      <w:r w:rsidR="009620B5" w:rsidRPr="009620B5">
        <w:rPr>
          <w:sz w:val="22"/>
          <w:szCs w:val="22"/>
        </w:rPr>
        <w:t>eine Verlängerung des Arbeitsve</w:t>
      </w:r>
      <w:r w:rsidR="009620B5" w:rsidRPr="009620B5">
        <w:rPr>
          <w:sz w:val="22"/>
          <w:szCs w:val="22"/>
        </w:rPr>
        <w:t>r</w:t>
      </w:r>
      <w:r w:rsidR="009620B5" w:rsidRPr="009620B5">
        <w:rPr>
          <w:sz w:val="22"/>
          <w:szCs w:val="22"/>
        </w:rPr>
        <w:t>trag</w:t>
      </w:r>
      <w:r w:rsidR="00C44117">
        <w:rPr>
          <w:sz w:val="22"/>
          <w:szCs w:val="22"/>
        </w:rPr>
        <w:t>e</w:t>
      </w:r>
      <w:r w:rsidR="009620B5" w:rsidRPr="009620B5">
        <w:rPr>
          <w:sz w:val="22"/>
          <w:szCs w:val="22"/>
        </w:rPr>
        <w:t>s nur zu anderen Ver</w:t>
      </w:r>
      <w:r>
        <w:rPr>
          <w:sz w:val="22"/>
          <w:szCs w:val="22"/>
        </w:rPr>
        <w:t>tragskonditionen, z. B.</w:t>
      </w:r>
      <w:r w:rsidR="009620B5" w:rsidRPr="009620B5">
        <w:rPr>
          <w:sz w:val="22"/>
          <w:szCs w:val="22"/>
        </w:rPr>
        <w:t xml:space="preserve"> mit anderem Arb</w:t>
      </w:r>
      <w:r>
        <w:rPr>
          <w:sz w:val="22"/>
          <w:szCs w:val="22"/>
        </w:rPr>
        <w:t xml:space="preserve">eitszeitvolumen </w:t>
      </w:r>
      <w:r w:rsidR="009620B5" w:rsidRPr="009620B5">
        <w:rPr>
          <w:sz w:val="22"/>
          <w:szCs w:val="22"/>
        </w:rPr>
        <w:t xml:space="preserve">akzeptieren will, müssen die Vertragsinhalte vor oder nach Abschluss der </w:t>
      </w:r>
      <w:r w:rsidR="00C44117">
        <w:rPr>
          <w:sz w:val="22"/>
          <w:szCs w:val="22"/>
        </w:rPr>
        <w:t>„</w:t>
      </w:r>
      <w:proofErr w:type="spellStart"/>
      <w:r w:rsidR="00C44117">
        <w:rPr>
          <w:sz w:val="22"/>
          <w:szCs w:val="22"/>
        </w:rPr>
        <w:t>Hinau</w:t>
      </w:r>
      <w:r w:rsidR="00C44117">
        <w:rPr>
          <w:sz w:val="22"/>
          <w:szCs w:val="22"/>
        </w:rPr>
        <w:t>s</w:t>
      </w:r>
      <w:r w:rsidR="00C44117">
        <w:rPr>
          <w:sz w:val="22"/>
          <w:szCs w:val="22"/>
        </w:rPr>
        <w:t>schiebens</w:t>
      </w:r>
      <w:r w:rsidR="009620B5" w:rsidRPr="009620B5">
        <w:rPr>
          <w:sz w:val="22"/>
          <w:szCs w:val="22"/>
        </w:rPr>
        <w:t>vereinbarung</w:t>
      </w:r>
      <w:proofErr w:type="spellEnd"/>
      <w:r w:rsidR="00C44117">
        <w:rPr>
          <w:sz w:val="22"/>
          <w:szCs w:val="22"/>
        </w:rPr>
        <w:t>“</w:t>
      </w:r>
      <w:r w:rsidR="009620B5" w:rsidRPr="009620B5">
        <w:rPr>
          <w:sz w:val="22"/>
          <w:szCs w:val="22"/>
        </w:rPr>
        <w:t xml:space="preserve"> und damit unabhängig von dieser abgeändert werden</w:t>
      </w:r>
      <w:r>
        <w:rPr>
          <w:sz w:val="22"/>
          <w:szCs w:val="22"/>
        </w:rPr>
        <w:t>.</w:t>
      </w:r>
      <w:r w:rsidR="009726D9">
        <w:rPr>
          <w:sz w:val="22"/>
          <w:szCs w:val="22"/>
        </w:rPr>
        <w:t xml:space="preserve"> </w:t>
      </w:r>
      <w:r w:rsidR="009726D9" w:rsidRPr="009726D9">
        <w:rPr>
          <w:sz w:val="22"/>
          <w:szCs w:val="22"/>
        </w:rPr>
        <w:t>S</w:t>
      </w:r>
      <w:r w:rsidR="009726D9" w:rsidRPr="009726D9">
        <w:rPr>
          <w:sz w:val="22"/>
          <w:szCs w:val="22"/>
        </w:rPr>
        <w:t>o</w:t>
      </w:r>
      <w:r w:rsidR="009726D9" w:rsidRPr="009726D9">
        <w:rPr>
          <w:sz w:val="22"/>
          <w:szCs w:val="22"/>
        </w:rPr>
        <w:t>weit weiterhin eine vergleichbar bewertete Tätigkeit ausgeübt wird, verbleibt es bei der Zuordnung der zuvor erworbenen Stufe und Entgeltgruppe.</w:t>
      </w:r>
    </w:p>
    <w:p w:rsidR="00A96367" w:rsidRDefault="00A96367" w:rsidP="009620B5">
      <w:pPr>
        <w:pStyle w:val="Blocktext"/>
        <w:rPr>
          <w:sz w:val="22"/>
          <w:szCs w:val="22"/>
        </w:rPr>
      </w:pPr>
    </w:p>
    <w:p w:rsidR="009620B5" w:rsidRDefault="009620B5" w:rsidP="009620B5">
      <w:pPr>
        <w:pStyle w:val="Blocktext"/>
        <w:rPr>
          <w:sz w:val="22"/>
          <w:szCs w:val="22"/>
        </w:rPr>
      </w:pPr>
      <w:r w:rsidRPr="009620B5">
        <w:rPr>
          <w:sz w:val="22"/>
          <w:szCs w:val="22"/>
        </w:rPr>
        <w:t xml:space="preserve">Wenn die Vertragskonditionen zusammen </w:t>
      </w:r>
      <w:r w:rsidR="004A1C7A">
        <w:rPr>
          <w:sz w:val="22"/>
          <w:szCs w:val="22"/>
        </w:rPr>
        <w:t>in einer Vertragsurkunde</w:t>
      </w:r>
      <w:r w:rsidRPr="009620B5">
        <w:rPr>
          <w:sz w:val="22"/>
          <w:szCs w:val="22"/>
        </w:rPr>
        <w:t xml:space="preserve"> mit der „</w:t>
      </w:r>
      <w:proofErr w:type="spellStart"/>
      <w:r w:rsidRPr="009620B5">
        <w:rPr>
          <w:sz w:val="22"/>
          <w:szCs w:val="22"/>
        </w:rPr>
        <w:t>Hinau</w:t>
      </w:r>
      <w:r w:rsidRPr="009620B5">
        <w:rPr>
          <w:sz w:val="22"/>
          <w:szCs w:val="22"/>
        </w:rPr>
        <w:t>s</w:t>
      </w:r>
      <w:r w:rsidRPr="009620B5">
        <w:rPr>
          <w:sz w:val="22"/>
          <w:szCs w:val="22"/>
        </w:rPr>
        <w:t>schiebensvereinbarung</w:t>
      </w:r>
      <w:proofErr w:type="spellEnd"/>
      <w:r w:rsidRPr="009620B5">
        <w:rPr>
          <w:sz w:val="22"/>
          <w:szCs w:val="22"/>
        </w:rPr>
        <w:t>“ ge</w:t>
      </w:r>
      <w:r w:rsidR="004A1C7A">
        <w:rPr>
          <w:sz w:val="22"/>
          <w:szCs w:val="22"/>
        </w:rPr>
        <w:t>ändert werden, dürfte die</w:t>
      </w:r>
      <w:r w:rsidRPr="009620B5">
        <w:rPr>
          <w:sz w:val="22"/>
          <w:szCs w:val="22"/>
        </w:rPr>
        <w:t xml:space="preserve"> Befristung unwirksam sein. Es wird dann in Abweichung von der gesetzlichen Ermächtigung des § 41 Satz 3 SGB VI keine bloße „Verlängerung“ geregelt, sondern vielmehr ein inhaltlich modifizierter Arbeitsvertrag abgeschlossen. Die dort normierte Befristung ist aufgrund des best</w:t>
      </w:r>
      <w:r w:rsidRPr="009620B5">
        <w:rPr>
          <w:sz w:val="22"/>
          <w:szCs w:val="22"/>
        </w:rPr>
        <w:t>e</w:t>
      </w:r>
      <w:r w:rsidRPr="009620B5">
        <w:rPr>
          <w:sz w:val="22"/>
          <w:szCs w:val="22"/>
        </w:rPr>
        <w:t xml:space="preserve">henden </w:t>
      </w:r>
      <w:r w:rsidR="009726D9">
        <w:rPr>
          <w:sz w:val="22"/>
          <w:szCs w:val="22"/>
        </w:rPr>
        <w:t>Arbeitsvertrages</w:t>
      </w:r>
      <w:r w:rsidRPr="009620B5">
        <w:rPr>
          <w:sz w:val="22"/>
          <w:szCs w:val="22"/>
        </w:rPr>
        <w:t xml:space="preserve"> nach allgemeinen Grundsätzen des § 14 </w:t>
      </w:r>
      <w:proofErr w:type="spellStart"/>
      <w:r w:rsidRPr="009620B5">
        <w:rPr>
          <w:sz w:val="22"/>
          <w:szCs w:val="22"/>
        </w:rPr>
        <w:t>TzBfG</w:t>
      </w:r>
      <w:proofErr w:type="spellEnd"/>
      <w:r w:rsidRPr="009620B5">
        <w:rPr>
          <w:sz w:val="22"/>
          <w:szCs w:val="22"/>
        </w:rPr>
        <w:t xml:space="preserve"> unwirksam.</w:t>
      </w:r>
    </w:p>
    <w:p w:rsidR="009726D9" w:rsidRDefault="009726D9" w:rsidP="009620B5">
      <w:pPr>
        <w:pStyle w:val="Blocktext"/>
        <w:rPr>
          <w:sz w:val="22"/>
          <w:szCs w:val="22"/>
        </w:rPr>
      </w:pPr>
    </w:p>
    <w:p w:rsidR="00DC2B01" w:rsidRPr="00DC2B01" w:rsidRDefault="00DC2B01" w:rsidP="00DC2B01">
      <w:pPr>
        <w:pStyle w:val="berschrift1"/>
        <w:numPr>
          <w:ilvl w:val="2"/>
          <w:numId w:val="1"/>
        </w:numPr>
      </w:pPr>
      <w:r w:rsidRPr="00DC2B01">
        <w:t>Mehrmaliges Hinausschieben eines späteren Beendigungszeitpunkts</w:t>
      </w:r>
    </w:p>
    <w:p w:rsidR="004A1C7A" w:rsidRDefault="00DC2B01" w:rsidP="00DC2B01">
      <w:pPr>
        <w:pStyle w:val="Blocktext"/>
        <w:rPr>
          <w:sz w:val="22"/>
          <w:szCs w:val="22"/>
        </w:rPr>
      </w:pPr>
      <w:r w:rsidRPr="00DC2B01">
        <w:rPr>
          <w:sz w:val="22"/>
          <w:szCs w:val="22"/>
        </w:rPr>
        <w:t>Die Arbeitsvertragsparteien können einmal bzw. mehrfach vereinbaren, den Zei</w:t>
      </w:r>
      <w:r w:rsidRPr="00DC2B01">
        <w:rPr>
          <w:sz w:val="22"/>
          <w:szCs w:val="22"/>
        </w:rPr>
        <w:t>t</w:t>
      </w:r>
      <w:r w:rsidRPr="00DC2B01">
        <w:rPr>
          <w:sz w:val="22"/>
          <w:szCs w:val="22"/>
        </w:rPr>
        <w:t>punkt der Beendigung des Arbeitsverhältnisses hinau</w:t>
      </w:r>
      <w:r>
        <w:rPr>
          <w:sz w:val="22"/>
          <w:szCs w:val="22"/>
        </w:rPr>
        <w:t>szuschieben (§ 41 Satz 3 SGB VI</w:t>
      </w:r>
      <w:r w:rsidRPr="00DC2B01">
        <w:rPr>
          <w:sz w:val="22"/>
          <w:szCs w:val="22"/>
        </w:rPr>
        <w:t xml:space="preserve">). Anders als § 14 Abs. 2 </w:t>
      </w:r>
      <w:proofErr w:type="spellStart"/>
      <w:r w:rsidRPr="00DC2B01">
        <w:rPr>
          <w:sz w:val="22"/>
          <w:szCs w:val="22"/>
        </w:rPr>
        <w:t>TzBfG</w:t>
      </w:r>
      <w:proofErr w:type="spellEnd"/>
      <w:r w:rsidRPr="00DC2B01">
        <w:rPr>
          <w:sz w:val="22"/>
          <w:szCs w:val="22"/>
        </w:rPr>
        <w:t xml:space="preserve"> regelt § 41 Satz 3 SGB VI keine Höchstdauer der „Verschiebung“; es fehlt auch an einer Deckelung der Anzahl der zulässigen </w:t>
      </w:r>
      <w:r w:rsidR="006C45AE">
        <w:rPr>
          <w:sz w:val="22"/>
          <w:szCs w:val="22"/>
        </w:rPr>
        <w:t>„Hi</w:t>
      </w:r>
      <w:r w:rsidR="006C45AE">
        <w:rPr>
          <w:sz w:val="22"/>
          <w:szCs w:val="22"/>
        </w:rPr>
        <w:t>n</w:t>
      </w:r>
      <w:r w:rsidR="006C45AE">
        <w:rPr>
          <w:sz w:val="22"/>
          <w:szCs w:val="22"/>
        </w:rPr>
        <w:t>ausschiebungen“</w:t>
      </w:r>
      <w:r>
        <w:rPr>
          <w:sz w:val="22"/>
          <w:szCs w:val="22"/>
        </w:rPr>
        <w:t>.</w:t>
      </w:r>
      <w:r w:rsidRPr="00DC2B01">
        <w:rPr>
          <w:sz w:val="22"/>
          <w:szCs w:val="22"/>
        </w:rPr>
        <w:t xml:space="preserve"> Insoweit ist die Regelung weniger streng als § 14 Abs. 2 Satz 1 </w:t>
      </w:r>
      <w:proofErr w:type="spellStart"/>
      <w:r w:rsidRPr="00DC2B01">
        <w:rPr>
          <w:sz w:val="22"/>
          <w:szCs w:val="22"/>
        </w:rPr>
        <w:t>TzBfG</w:t>
      </w:r>
      <w:proofErr w:type="spellEnd"/>
      <w:r w:rsidRPr="00DC2B01">
        <w:rPr>
          <w:sz w:val="22"/>
          <w:szCs w:val="22"/>
        </w:rPr>
        <w:t>, wonach bis zur Gesamtdauer von zwei Jahren nur eine dreimalige Verläng</w:t>
      </w:r>
      <w:r w:rsidRPr="00DC2B01">
        <w:rPr>
          <w:sz w:val="22"/>
          <w:szCs w:val="22"/>
        </w:rPr>
        <w:t>e</w:t>
      </w:r>
      <w:r w:rsidRPr="00DC2B01">
        <w:rPr>
          <w:sz w:val="22"/>
          <w:szCs w:val="22"/>
        </w:rPr>
        <w:t>rung möglich ist.</w:t>
      </w:r>
      <w:r w:rsidR="00E000C2">
        <w:rPr>
          <w:sz w:val="22"/>
          <w:szCs w:val="22"/>
        </w:rPr>
        <w:t xml:space="preserve"> Dennoch dürften die Grenzen der sog. Kettenbefristungen maßg</w:t>
      </w:r>
      <w:r w:rsidR="00E000C2">
        <w:rPr>
          <w:sz w:val="22"/>
          <w:szCs w:val="22"/>
        </w:rPr>
        <w:t>e</w:t>
      </w:r>
      <w:r w:rsidR="00E000C2">
        <w:rPr>
          <w:sz w:val="22"/>
          <w:szCs w:val="22"/>
        </w:rPr>
        <w:t>bend sein.</w:t>
      </w:r>
    </w:p>
    <w:p w:rsidR="00DC2B01" w:rsidRPr="009620B5" w:rsidRDefault="00DC2B01" w:rsidP="00DC2B01">
      <w:pPr>
        <w:pStyle w:val="Blocktext"/>
        <w:rPr>
          <w:sz w:val="22"/>
          <w:szCs w:val="22"/>
        </w:rPr>
      </w:pPr>
    </w:p>
    <w:p w:rsidR="009620B5" w:rsidRPr="00056479" w:rsidRDefault="009620B5" w:rsidP="00056479">
      <w:pPr>
        <w:pStyle w:val="berschrift1"/>
        <w:numPr>
          <w:ilvl w:val="2"/>
          <w:numId w:val="1"/>
        </w:numPr>
      </w:pPr>
      <w:r w:rsidRPr="00056479">
        <w:t>Bet</w:t>
      </w:r>
      <w:r w:rsidR="00963555" w:rsidRPr="00056479">
        <w:t>eiligungsrechte der Mitarbeitervertretung</w:t>
      </w:r>
    </w:p>
    <w:p w:rsidR="009620B5" w:rsidRDefault="009620B5" w:rsidP="009620B5">
      <w:pPr>
        <w:pStyle w:val="Blocktext"/>
        <w:rPr>
          <w:sz w:val="22"/>
          <w:szCs w:val="22"/>
        </w:rPr>
      </w:pPr>
      <w:r w:rsidRPr="009620B5">
        <w:rPr>
          <w:sz w:val="22"/>
          <w:szCs w:val="22"/>
        </w:rPr>
        <w:t>Wird ein „Hinausschieben“ des Beendigungszeitpunkts vereinbart, liegt eine Einste</w:t>
      </w:r>
      <w:r w:rsidRPr="009620B5">
        <w:rPr>
          <w:sz w:val="22"/>
          <w:szCs w:val="22"/>
        </w:rPr>
        <w:t>l</w:t>
      </w:r>
      <w:r w:rsidRPr="009620B5">
        <w:rPr>
          <w:sz w:val="22"/>
          <w:szCs w:val="22"/>
        </w:rPr>
        <w:t>l</w:t>
      </w:r>
      <w:r w:rsidR="00056479">
        <w:rPr>
          <w:sz w:val="22"/>
          <w:szCs w:val="22"/>
        </w:rPr>
        <w:t>ung</w:t>
      </w:r>
      <w:r w:rsidRPr="009620B5">
        <w:rPr>
          <w:sz w:val="22"/>
          <w:szCs w:val="22"/>
        </w:rPr>
        <w:t xml:space="preserve"> vor. </w:t>
      </w:r>
      <w:r w:rsidR="00056479">
        <w:rPr>
          <w:sz w:val="22"/>
          <w:szCs w:val="22"/>
        </w:rPr>
        <w:t>Die Mitarbeitervertretung ist rechtzeitig zu beteiligen.</w:t>
      </w:r>
    </w:p>
    <w:p w:rsidR="00CE1840" w:rsidRDefault="00CE1840" w:rsidP="002B58F9">
      <w:pPr>
        <w:pStyle w:val="Blocktext"/>
        <w:ind w:left="0"/>
        <w:rPr>
          <w:sz w:val="22"/>
          <w:szCs w:val="22"/>
        </w:rPr>
      </w:pPr>
    </w:p>
    <w:p w:rsidR="00B07989" w:rsidRDefault="00B07989" w:rsidP="00B07989">
      <w:pPr>
        <w:pStyle w:val="berschrift1"/>
        <w:numPr>
          <w:ilvl w:val="2"/>
          <w:numId w:val="1"/>
        </w:numPr>
      </w:pPr>
      <w:r>
        <w:t>Kündigung des Arbeitsverhältnisses</w:t>
      </w:r>
    </w:p>
    <w:p w:rsidR="00B07989" w:rsidRDefault="005634B0" w:rsidP="00B07989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Für die Kündigung des nach § 41 Satz 3 SGB VI hinausgeschobenen Arbeitsverhältni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ses gelten die Bestimmungen des § 34 </w:t>
      </w:r>
      <w:proofErr w:type="spellStart"/>
      <w:r>
        <w:rPr>
          <w:sz w:val="22"/>
          <w:szCs w:val="22"/>
        </w:rPr>
        <w:t>TVöD</w:t>
      </w:r>
      <w:proofErr w:type="spellEnd"/>
      <w:r w:rsidR="002C6963">
        <w:rPr>
          <w:sz w:val="22"/>
          <w:szCs w:val="22"/>
        </w:rPr>
        <w:t xml:space="preserve"> unverändert fort</w:t>
      </w:r>
      <w:r>
        <w:rPr>
          <w:sz w:val="22"/>
          <w:szCs w:val="22"/>
        </w:rPr>
        <w:t xml:space="preserve">. </w:t>
      </w:r>
      <w:r w:rsidR="002C6963">
        <w:rPr>
          <w:sz w:val="22"/>
          <w:szCs w:val="22"/>
        </w:rPr>
        <w:t xml:space="preserve">Die Kündigungsfrist </w:t>
      </w:r>
      <w:r w:rsidR="00E7502D">
        <w:rPr>
          <w:sz w:val="22"/>
          <w:szCs w:val="22"/>
        </w:rPr>
        <w:lastRenderedPageBreak/>
        <w:t xml:space="preserve">nach § 33 Abs. 5 Satz 2 </w:t>
      </w:r>
      <w:proofErr w:type="spellStart"/>
      <w:r w:rsidR="00E7502D">
        <w:rPr>
          <w:sz w:val="22"/>
          <w:szCs w:val="22"/>
        </w:rPr>
        <w:t>TVöD</w:t>
      </w:r>
      <w:proofErr w:type="spellEnd"/>
      <w:r w:rsidR="00E7502D">
        <w:rPr>
          <w:sz w:val="22"/>
          <w:szCs w:val="22"/>
        </w:rPr>
        <w:t xml:space="preserve"> </w:t>
      </w:r>
      <w:r w:rsidR="00CE18DF" w:rsidRPr="00CE18DF">
        <w:rPr>
          <w:sz w:val="22"/>
          <w:szCs w:val="22"/>
        </w:rPr>
        <w:t xml:space="preserve">von vier Wochen zum Monatsende </w:t>
      </w:r>
      <w:r w:rsidR="002C6963">
        <w:rPr>
          <w:sz w:val="22"/>
          <w:szCs w:val="22"/>
        </w:rPr>
        <w:t xml:space="preserve">ist nicht anwendbar, da kein </w:t>
      </w:r>
      <w:r w:rsidR="002C6963" w:rsidRPr="002C6963">
        <w:rPr>
          <w:b/>
          <w:sz w:val="22"/>
          <w:szCs w:val="22"/>
        </w:rPr>
        <w:t>neuer</w:t>
      </w:r>
      <w:r w:rsidR="002C6963">
        <w:rPr>
          <w:sz w:val="22"/>
          <w:szCs w:val="22"/>
        </w:rPr>
        <w:t xml:space="preserve"> schriftlicher Arbeitsvertrag abgeschlossen wurde.</w:t>
      </w:r>
    </w:p>
    <w:p w:rsidR="00090C48" w:rsidRDefault="00090C48" w:rsidP="00B07989">
      <w:pPr>
        <w:pStyle w:val="Blocktext"/>
        <w:rPr>
          <w:sz w:val="22"/>
          <w:szCs w:val="22"/>
        </w:rPr>
      </w:pPr>
    </w:p>
    <w:p w:rsidR="002C4698" w:rsidRDefault="002C4698" w:rsidP="002C4698">
      <w:pPr>
        <w:pStyle w:val="berschrift1"/>
        <w:numPr>
          <w:ilvl w:val="1"/>
          <w:numId w:val="1"/>
        </w:numPr>
      </w:pPr>
      <w:r>
        <w:t>Arbeitsverhältnisse, die neu begründet werden</w:t>
      </w:r>
    </w:p>
    <w:p w:rsidR="00EC78CB" w:rsidRDefault="00EC78CB" w:rsidP="00B07989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Das neu begründete Arbeitsverhältnis kann sich aus einer Wiedereinstellung oder einer Neueinstellung zu einem anderen Arbeitgeber ergeben.</w:t>
      </w:r>
    </w:p>
    <w:p w:rsidR="004E345C" w:rsidRDefault="004E345C" w:rsidP="00B07989">
      <w:pPr>
        <w:pStyle w:val="Blocktext"/>
        <w:rPr>
          <w:sz w:val="22"/>
          <w:szCs w:val="22"/>
        </w:rPr>
      </w:pPr>
    </w:p>
    <w:p w:rsidR="004E345C" w:rsidRDefault="004E345C" w:rsidP="004E345C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 xml:space="preserve">Grundsätzlich sind auf </w:t>
      </w:r>
      <w:r w:rsidRPr="002C4698">
        <w:rPr>
          <w:b/>
          <w:sz w:val="22"/>
          <w:szCs w:val="22"/>
        </w:rPr>
        <w:t>neu</w:t>
      </w:r>
      <w:r>
        <w:rPr>
          <w:sz w:val="22"/>
          <w:szCs w:val="22"/>
        </w:rPr>
        <w:t xml:space="preserve"> begründete Arbeitsverhältnisse für </w:t>
      </w:r>
      <w:r w:rsidRPr="00E13192">
        <w:rPr>
          <w:sz w:val="22"/>
          <w:szCs w:val="22"/>
        </w:rPr>
        <w:t>Beschäftigte</w:t>
      </w:r>
      <w:r>
        <w:rPr>
          <w:sz w:val="22"/>
          <w:szCs w:val="22"/>
        </w:rPr>
        <w:t>, die das gesetzlich festg</w:t>
      </w:r>
      <w:r w:rsidRPr="00E13192">
        <w:rPr>
          <w:sz w:val="22"/>
          <w:szCs w:val="22"/>
        </w:rPr>
        <w:t>elegte Alter zum Erreichen de</w:t>
      </w:r>
      <w:r>
        <w:rPr>
          <w:sz w:val="22"/>
          <w:szCs w:val="22"/>
        </w:rPr>
        <w:t>r Regelaltersrente vollendet haben</w:t>
      </w:r>
      <w:r w:rsidRPr="00E13192">
        <w:rPr>
          <w:sz w:val="22"/>
          <w:szCs w:val="22"/>
        </w:rPr>
        <w:t xml:space="preserve">, </w:t>
      </w:r>
      <w:r>
        <w:rPr>
          <w:sz w:val="22"/>
          <w:szCs w:val="22"/>
        </w:rPr>
        <w:t>die AR-M und die in Bezug genommenen Tarifverträge vollumfänglich anzuwenden. Demnach können die bestehenden Vertragsmuster auch für die vorgenannten A</w:t>
      </w:r>
      <w:r>
        <w:rPr>
          <w:sz w:val="22"/>
          <w:szCs w:val="22"/>
        </w:rPr>
        <w:t>r</w:t>
      </w:r>
      <w:r>
        <w:rPr>
          <w:sz w:val="22"/>
          <w:szCs w:val="22"/>
        </w:rPr>
        <w:t>beitsverhältnisse verwendet werden.</w:t>
      </w:r>
    </w:p>
    <w:p w:rsidR="004E345C" w:rsidRDefault="00F42424" w:rsidP="004E345C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Bei einer Wiedereinstellung ist nach Rechtsprechung des BAG zu beachten, dass e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ne bis zum Ausscheiden wegen Erreichen der Regelaltersrente erworbene Stufe und die Stufenlaufzeit aufgrund des Schlechterstellungsverbots des § 4 Abs. 2 Satz 3 </w:t>
      </w:r>
      <w:proofErr w:type="spellStart"/>
      <w:r>
        <w:rPr>
          <w:sz w:val="22"/>
          <w:szCs w:val="22"/>
        </w:rPr>
        <w:t>TzBfG</w:t>
      </w:r>
      <w:proofErr w:type="spellEnd"/>
      <w:r>
        <w:rPr>
          <w:sz w:val="22"/>
          <w:szCs w:val="22"/>
        </w:rPr>
        <w:t xml:space="preserve"> zu berücksichtigen sind. Gleiches gilt bei unveränderter Tätigkeit auch für </w:t>
      </w:r>
      <w:r w:rsidR="001A5397">
        <w:rPr>
          <w:sz w:val="22"/>
          <w:szCs w:val="22"/>
        </w:rPr>
        <w:t>die Eingruppierung.</w:t>
      </w:r>
    </w:p>
    <w:p w:rsidR="00F42424" w:rsidRDefault="00F42424" w:rsidP="004E345C">
      <w:pPr>
        <w:pStyle w:val="Blocktext"/>
        <w:rPr>
          <w:sz w:val="22"/>
          <w:szCs w:val="22"/>
        </w:rPr>
      </w:pPr>
    </w:p>
    <w:p w:rsidR="00EC78CB" w:rsidRDefault="00EC78CB" w:rsidP="00EC78CB">
      <w:pPr>
        <w:pStyle w:val="berschrift1"/>
        <w:numPr>
          <w:ilvl w:val="2"/>
          <w:numId w:val="1"/>
        </w:numPr>
      </w:pPr>
      <w:r>
        <w:t>Befristung</w:t>
      </w:r>
      <w:r w:rsidR="004E345C">
        <w:t xml:space="preserve"> </w:t>
      </w:r>
      <w:r w:rsidR="005523DA">
        <w:t>von neu begründeten Arbeitsverhältnissen</w:t>
      </w:r>
    </w:p>
    <w:p w:rsidR="00EC78CB" w:rsidRDefault="009C04D9" w:rsidP="00B07989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Hier gelten die gleichen Voraussetzungen nach dem Teilzeit- und Befristungsgesetz an die Befristung wie für alle befristeten Arbeitsverhältnisse.</w:t>
      </w:r>
    </w:p>
    <w:p w:rsidR="0074140A" w:rsidRDefault="0074140A" w:rsidP="00B07989">
      <w:pPr>
        <w:pStyle w:val="Blocktext"/>
        <w:rPr>
          <w:sz w:val="22"/>
          <w:szCs w:val="22"/>
        </w:rPr>
      </w:pPr>
    </w:p>
    <w:p w:rsidR="00117B40" w:rsidRDefault="0074140A" w:rsidP="00B07989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 xml:space="preserve">Bei Neueinstellungen ist die </w:t>
      </w:r>
      <w:r w:rsidRPr="0074140A">
        <w:rPr>
          <w:b/>
          <w:sz w:val="22"/>
          <w:szCs w:val="22"/>
        </w:rPr>
        <w:t>sachgrundlose</w:t>
      </w:r>
      <w:r>
        <w:rPr>
          <w:sz w:val="22"/>
          <w:szCs w:val="22"/>
        </w:rPr>
        <w:t xml:space="preserve"> Befristung nach § 14 Abs. 2 </w:t>
      </w:r>
      <w:proofErr w:type="spellStart"/>
      <w:r>
        <w:rPr>
          <w:sz w:val="22"/>
          <w:szCs w:val="22"/>
        </w:rPr>
        <w:t>TzBfG</w:t>
      </w:r>
      <w:proofErr w:type="spellEnd"/>
      <w:r>
        <w:rPr>
          <w:sz w:val="22"/>
          <w:szCs w:val="22"/>
        </w:rPr>
        <w:t xml:space="preserve"> nur dann möglich, wenn zuvor kein Arbeitsverhältnis zu demselben Arbeitgeber bereits bestanden hat. </w:t>
      </w:r>
    </w:p>
    <w:p w:rsidR="0074140A" w:rsidRDefault="0074140A" w:rsidP="00B07989">
      <w:pPr>
        <w:pStyle w:val="Blocktext"/>
        <w:rPr>
          <w:sz w:val="22"/>
          <w:szCs w:val="22"/>
        </w:rPr>
      </w:pPr>
    </w:p>
    <w:p w:rsidR="0074140A" w:rsidRDefault="0074140A" w:rsidP="00B07989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 xml:space="preserve">Bei einer Befristung mit Sachgrund nach § 14 Abs. 1 </w:t>
      </w:r>
      <w:proofErr w:type="spellStart"/>
      <w:r>
        <w:rPr>
          <w:sz w:val="22"/>
          <w:szCs w:val="22"/>
        </w:rPr>
        <w:t>TzBfG</w:t>
      </w:r>
      <w:proofErr w:type="spellEnd"/>
      <w:r>
        <w:rPr>
          <w:sz w:val="22"/>
          <w:szCs w:val="22"/>
        </w:rPr>
        <w:t xml:space="preserve"> sind die gleichen Anfo</w:t>
      </w:r>
      <w:r>
        <w:rPr>
          <w:sz w:val="22"/>
          <w:szCs w:val="22"/>
        </w:rPr>
        <w:t>r</w:t>
      </w:r>
      <w:r>
        <w:rPr>
          <w:sz w:val="22"/>
          <w:szCs w:val="22"/>
        </w:rPr>
        <w:t>derungen zu stellen, wie bei jedem anderen mit Sachgrund befristeten Vertrag. Die Tatsache</w:t>
      </w:r>
      <w:r w:rsidR="00962A28">
        <w:rPr>
          <w:sz w:val="22"/>
          <w:szCs w:val="22"/>
        </w:rPr>
        <w:t>n</w:t>
      </w:r>
      <w:r>
        <w:rPr>
          <w:sz w:val="22"/>
          <w:szCs w:val="22"/>
        </w:rPr>
        <w:t xml:space="preserve">, dass die/der Beschäftigte die Regelaltersgrenze überschritten hat und ggf. </w:t>
      </w:r>
      <w:r w:rsidR="00962A28">
        <w:rPr>
          <w:sz w:val="22"/>
          <w:szCs w:val="22"/>
        </w:rPr>
        <w:t>Altersrente aus der gesetzlichen Rentenversicherung bezieht, haben</w:t>
      </w:r>
      <w:r>
        <w:rPr>
          <w:sz w:val="22"/>
          <w:szCs w:val="22"/>
        </w:rPr>
        <w:t xml:space="preserve"> keine Auswirkungen bei der Beurteilung der Befristung. </w:t>
      </w:r>
    </w:p>
    <w:p w:rsidR="0074140A" w:rsidRDefault="0074140A" w:rsidP="00B07989">
      <w:pPr>
        <w:pStyle w:val="Blocktext"/>
        <w:rPr>
          <w:sz w:val="22"/>
          <w:szCs w:val="22"/>
        </w:rPr>
      </w:pPr>
    </w:p>
    <w:p w:rsidR="00117B40" w:rsidRDefault="007F3EDF" w:rsidP="00B07989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Die Befristungsgründe „vorübergehender betrieblicher Bedarf an der Arbeitslei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tung“ und „zur Vertretung eines anderen Arbeitnehmers“ sind unproblematisch. Der Befristungsgrund „in der Person des Arbeitnehmers liegende Gründe rechtfertigen </w:t>
      </w:r>
      <w:r>
        <w:rPr>
          <w:sz w:val="22"/>
          <w:szCs w:val="22"/>
        </w:rPr>
        <w:lastRenderedPageBreak/>
        <w:t xml:space="preserve">die Befristung“ kann hingegen nicht ohne sachlich vorliegende Gründe in Anspruch genommen werden. Der Bezug der gesetzlichen Altersrente </w:t>
      </w:r>
      <w:r w:rsidR="00627E9E">
        <w:rPr>
          <w:sz w:val="22"/>
          <w:szCs w:val="22"/>
        </w:rPr>
        <w:t>und die Höhe der Rente reichen</w:t>
      </w:r>
      <w:r w:rsidR="00BA550B">
        <w:rPr>
          <w:sz w:val="22"/>
          <w:szCs w:val="22"/>
        </w:rPr>
        <w:t xml:space="preserve"> hierfür nach einer BAG-</w:t>
      </w:r>
      <w:r>
        <w:rPr>
          <w:sz w:val="22"/>
          <w:szCs w:val="22"/>
        </w:rPr>
        <w:t xml:space="preserve">Entscheidung nicht aus. </w:t>
      </w:r>
      <w:r w:rsidR="00627E9E">
        <w:rPr>
          <w:sz w:val="22"/>
          <w:szCs w:val="22"/>
        </w:rPr>
        <w:t>Soll die Befristung auf den Wunsch der/des Beschäftigten gestützt werden, bedarf es Tatsachen, aus denen das Interesse gerade an einer befristeten Beschäftigung folgt – d.h. dass die/der B</w:t>
      </w:r>
      <w:r w:rsidR="00627E9E">
        <w:rPr>
          <w:sz w:val="22"/>
          <w:szCs w:val="22"/>
        </w:rPr>
        <w:t>e</w:t>
      </w:r>
      <w:r w:rsidR="00627E9E">
        <w:rPr>
          <w:sz w:val="22"/>
          <w:szCs w:val="22"/>
        </w:rPr>
        <w:t>schäftigte auch bei Angebot unbefristeter Weiterbeschäftigung nur befristet abg</w:t>
      </w:r>
      <w:r w:rsidR="00627E9E">
        <w:rPr>
          <w:sz w:val="22"/>
          <w:szCs w:val="22"/>
        </w:rPr>
        <w:t>e</w:t>
      </w:r>
      <w:r w:rsidR="00627E9E">
        <w:rPr>
          <w:sz w:val="22"/>
          <w:szCs w:val="22"/>
        </w:rPr>
        <w:t>schlossen hätte.</w:t>
      </w:r>
      <w:r w:rsidR="006A5151">
        <w:rPr>
          <w:sz w:val="22"/>
          <w:szCs w:val="22"/>
        </w:rPr>
        <w:t xml:space="preserve"> Das Interesse der/des Beschäftigten an einer Befristung sollte bei dem Vertragsabschluss </w:t>
      </w:r>
      <w:r w:rsidR="006A5151" w:rsidRPr="006A5151">
        <w:rPr>
          <w:b/>
          <w:sz w:val="22"/>
          <w:szCs w:val="22"/>
        </w:rPr>
        <w:t>dokumentiert</w:t>
      </w:r>
      <w:r w:rsidR="006A5151">
        <w:rPr>
          <w:sz w:val="22"/>
          <w:szCs w:val="22"/>
        </w:rPr>
        <w:t xml:space="preserve"> werden. Das bloße </w:t>
      </w:r>
      <w:r w:rsidR="006A5151" w:rsidRPr="006A5151">
        <w:rPr>
          <w:b/>
          <w:sz w:val="22"/>
          <w:szCs w:val="22"/>
        </w:rPr>
        <w:t>Einverständnis</w:t>
      </w:r>
      <w:r w:rsidR="006A5151">
        <w:rPr>
          <w:sz w:val="22"/>
          <w:szCs w:val="22"/>
        </w:rPr>
        <w:t xml:space="preserve"> mit der B</w:t>
      </w:r>
      <w:r w:rsidR="006A5151">
        <w:rPr>
          <w:sz w:val="22"/>
          <w:szCs w:val="22"/>
        </w:rPr>
        <w:t>e</w:t>
      </w:r>
      <w:r w:rsidR="006A5151">
        <w:rPr>
          <w:sz w:val="22"/>
          <w:szCs w:val="22"/>
        </w:rPr>
        <w:t xml:space="preserve">fristung ist nicht ausreichend. Es müssen zum Zeitpunkt des </w:t>
      </w:r>
      <w:r w:rsidR="006A5151" w:rsidRPr="006A5151">
        <w:rPr>
          <w:b/>
          <w:sz w:val="22"/>
          <w:szCs w:val="22"/>
        </w:rPr>
        <w:t xml:space="preserve">Vertragsabschlusses </w:t>
      </w:r>
      <w:r w:rsidR="00BA550B" w:rsidRPr="00BA550B">
        <w:rPr>
          <w:sz w:val="22"/>
          <w:szCs w:val="22"/>
        </w:rPr>
        <w:t>dokumentierte</w:t>
      </w:r>
      <w:r w:rsidR="00BA550B">
        <w:rPr>
          <w:b/>
          <w:sz w:val="22"/>
          <w:szCs w:val="22"/>
        </w:rPr>
        <w:t xml:space="preserve"> </w:t>
      </w:r>
      <w:r w:rsidR="006A5151" w:rsidRPr="006A5151">
        <w:rPr>
          <w:b/>
          <w:sz w:val="22"/>
          <w:szCs w:val="22"/>
        </w:rPr>
        <w:t>objektive Anhaltspunkte</w:t>
      </w:r>
      <w:r w:rsidR="006A5151">
        <w:rPr>
          <w:sz w:val="22"/>
          <w:szCs w:val="22"/>
        </w:rPr>
        <w:t xml:space="preserve"> dafür vorliegen, dass die/der Beschäftigte ein Interesse gerade an einer befristeten Beschäftigung hat. </w:t>
      </w:r>
    </w:p>
    <w:p w:rsidR="00297B42" w:rsidRDefault="00297B42" w:rsidP="00B07989">
      <w:pPr>
        <w:pStyle w:val="Blocktext"/>
        <w:rPr>
          <w:sz w:val="22"/>
          <w:szCs w:val="22"/>
        </w:rPr>
      </w:pPr>
    </w:p>
    <w:p w:rsidR="00250B23" w:rsidRDefault="00250B23" w:rsidP="00250B23">
      <w:pPr>
        <w:pStyle w:val="berschrift1"/>
        <w:numPr>
          <w:ilvl w:val="2"/>
          <w:numId w:val="1"/>
        </w:numPr>
      </w:pPr>
      <w:r>
        <w:t>Kündigung des Arbeitsverhältnisses</w:t>
      </w:r>
    </w:p>
    <w:p w:rsidR="009C517B" w:rsidRDefault="00250B23" w:rsidP="00250B23">
      <w:pPr>
        <w:pStyle w:val="Blocktext"/>
        <w:rPr>
          <w:sz w:val="22"/>
          <w:szCs w:val="22"/>
        </w:rPr>
      </w:pPr>
      <w:r w:rsidRPr="00CE18DF">
        <w:rPr>
          <w:sz w:val="22"/>
          <w:szCs w:val="22"/>
        </w:rPr>
        <w:t xml:space="preserve">Das </w:t>
      </w:r>
      <w:r w:rsidR="00BC0C2C">
        <w:rPr>
          <w:sz w:val="22"/>
          <w:szCs w:val="22"/>
        </w:rPr>
        <w:t xml:space="preserve">nach § 33 Abs. 5 </w:t>
      </w:r>
      <w:proofErr w:type="spellStart"/>
      <w:r w:rsidR="00BC0C2C">
        <w:rPr>
          <w:sz w:val="22"/>
          <w:szCs w:val="22"/>
        </w:rPr>
        <w:t>TVöD</w:t>
      </w:r>
      <w:proofErr w:type="spellEnd"/>
      <w:r w:rsidR="00BC0C2C">
        <w:rPr>
          <w:sz w:val="22"/>
          <w:szCs w:val="22"/>
        </w:rPr>
        <w:t xml:space="preserve"> </w:t>
      </w:r>
      <w:r w:rsidR="00BC0C2C" w:rsidRPr="00BC0C2C">
        <w:rPr>
          <w:b/>
          <w:sz w:val="22"/>
          <w:szCs w:val="22"/>
        </w:rPr>
        <w:t xml:space="preserve">zur Weiterbeschäftigung neu abgeschlossene </w:t>
      </w:r>
      <w:r w:rsidRPr="00BC0C2C">
        <w:rPr>
          <w:b/>
          <w:sz w:val="22"/>
          <w:szCs w:val="22"/>
        </w:rPr>
        <w:t>Arbeit</w:t>
      </w:r>
      <w:r w:rsidRPr="00BC0C2C">
        <w:rPr>
          <w:b/>
          <w:sz w:val="22"/>
          <w:szCs w:val="22"/>
        </w:rPr>
        <w:t>s</w:t>
      </w:r>
      <w:r w:rsidRPr="00BC0C2C">
        <w:rPr>
          <w:b/>
          <w:sz w:val="22"/>
          <w:szCs w:val="22"/>
        </w:rPr>
        <w:t>verhältnis</w:t>
      </w:r>
      <w:r w:rsidRPr="00CE18DF">
        <w:rPr>
          <w:sz w:val="22"/>
          <w:szCs w:val="22"/>
        </w:rPr>
        <w:t xml:space="preserve"> kann </w:t>
      </w:r>
      <w:r>
        <w:rPr>
          <w:sz w:val="22"/>
          <w:szCs w:val="22"/>
        </w:rPr>
        <w:t xml:space="preserve">nach § 33 Abs. 5 Satz 2 </w:t>
      </w:r>
      <w:proofErr w:type="spellStart"/>
      <w:r>
        <w:rPr>
          <w:sz w:val="22"/>
          <w:szCs w:val="22"/>
        </w:rPr>
        <w:t>TVöD</w:t>
      </w:r>
      <w:proofErr w:type="spellEnd"/>
      <w:r>
        <w:rPr>
          <w:sz w:val="22"/>
          <w:szCs w:val="22"/>
        </w:rPr>
        <w:t xml:space="preserve"> </w:t>
      </w:r>
      <w:r w:rsidRPr="00CE18DF">
        <w:rPr>
          <w:sz w:val="22"/>
          <w:szCs w:val="22"/>
        </w:rPr>
        <w:t>jederzeit mit einer Frist von vier W</w:t>
      </w:r>
      <w:r w:rsidRPr="00CE18DF">
        <w:rPr>
          <w:sz w:val="22"/>
          <w:szCs w:val="22"/>
        </w:rPr>
        <w:t>o</w:t>
      </w:r>
      <w:r w:rsidRPr="00CE18DF">
        <w:rPr>
          <w:sz w:val="22"/>
          <w:szCs w:val="22"/>
        </w:rPr>
        <w:t>chen zum Monatsende gekündigt werden, wenn im Arbeitsvertrag nichts anderes vereinbart ist.</w:t>
      </w:r>
      <w:r>
        <w:rPr>
          <w:sz w:val="22"/>
          <w:szCs w:val="22"/>
        </w:rPr>
        <w:t xml:space="preserve"> </w:t>
      </w:r>
      <w:r w:rsidR="00297B42">
        <w:rPr>
          <w:sz w:val="22"/>
          <w:szCs w:val="22"/>
        </w:rPr>
        <w:t xml:space="preserve">Damit sind die Vorschriften des </w:t>
      </w:r>
      <w:r w:rsidR="009C517B">
        <w:rPr>
          <w:sz w:val="22"/>
          <w:szCs w:val="22"/>
        </w:rPr>
        <w:t xml:space="preserve">§ 30 Abs. 5 und § 34 </w:t>
      </w:r>
      <w:proofErr w:type="spellStart"/>
      <w:r w:rsidR="00297B42">
        <w:rPr>
          <w:sz w:val="22"/>
          <w:szCs w:val="22"/>
        </w:rPr>
        <w:t>TVöD</w:t>
      </w:r>
      <w:proofErr w:type="spellEnd"/>
      <w:r w:rsidR="00297B42">
        <w:rPr>
          <w:sz w:val="22"/>
          <w:szCs w:val="22"/>
        </w:rPr>
        <w:t xml:space="preserve"> ausg</w:t>
      </w:r>
      <w:r w:rsidR="00297B42">
        <w:rPr>
          <w:sz w:val="22"/>
          <w:szCs w:val="22"/>
        </w:rPr>
        <w:t>e</w:t>
      </w:r>
      <w:r w:rsidR="00297B42">
        <w:rPr>
          <w:sz w:val="22"/>
          <w:szCs w:val="22"/>
        </w:rPr>
        <w:t xml:space="preserve">schlossen. Die Tarifnorm verstößt nach höchstrichterlicher Rechtsprechung nicht gegen das Gleichheitsgebot, da sachliche Gründe </w:t>
      </w:r>
      <w:r w:rsidR="009C517B">
        <w:rPr>
          <w:sz w:val="22"/>
          <w:szCs w:val="22"/>
        </w:rPr>
        <w:t xml:space="preserve">(altersbedingte körperliche und geistige Anforderungen) </w:t>
      </w:r>
      <w:r w:rsidR="00297B42">
        <w:rPr>
          <w:sz w:val="22"/>
          <w:szCs w:val="22"/>
        </w:rPr>
        <w:t xml:space="preserve">für die unterschiedliche Behandlung </w:t>
      </w:r>
      <w:r w:rsidR="009C517B">
        <w:rPr>
          <w:sz w:val="22"/>
          <w:szCs w:val="22"/>
        </w:rPr>
        <w:t>vorliegen.</w:t>
      </w:r>
    </w:p>
    <w:p w:rsidR="00250B23" w:rsidRDefault="00297B42" w:rsidP="00250B23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Die Vereinbarung einer kürzeren Kündigungsfrist im Arbeitsvertrag ist im Hinblick auf § 622 Abs. 4 und 5 BGB nicht zulässig.</w:t>
      </w:r>
      <w:r w:rsidR="009C517B">
        <w:rPr>
          <w:sz w:val="22"/>
          <w:szCs w:val="22"/>
        </w:rPr>
        <w:t xml:space="preserve"> Die Vereinbarung der Kündigungsfristen nach § 30 Abs. 5 und § 34 </w:t>
      </w:r>
      <w:proofErr w:type="spellStart"/>
      <w:r w:rsidR="009C517B">
        <w:rPr>
          <w:sz w:val="22"/>
          <w:szCs w:val="22"/>
        </w:rPr>
        <w:t>TVöD</w:t>
      </w:r>
      <w:proofErr w:type="spellEnd"/>
      <w:r w:rsidR="009C517B">
        <w:rPr>
          <w:sz w:val="22"/>
          <w:szCs w:val="22"/>
        </w:rPr>
        <w:t xml:space="preserve"> wäre denkbar, sollte aber aus den vorgenannten Gründen unterbleiben.</w:t>
      </w:r>
    </w:p>
    <w:p w:rsidR="00BC0C2C" w:rsidRDefault="00BC0C2C" w:rsidP="00250B23">
      <w:pPr>
        <w:pStyle w:val="Blocktext"/>
        <w:rPr>
          <w:sz w:val="22"/>
          <w:szCs w:val="22"/>
        </w:rPr>
      </w:pPr>
    </w:p>
    <w:p w:rsidR="009C517B" w:rsidRPr="009C517B" w:rsidRDefault="009C517B" w:rsidP="00250B23">
      <w:pPr>
        <w:pStyle w:val="Blocktext"/>
        <w:rPr>
          <w:b/>
          <w:sz w:val="22"/>
          <w:szCs w:val="22"/>
        </w:rPr>
      </w:pPr>
      <w:r w:rsidRPr="009C517B">
        <w:rPr>
          <w:b/>
          <w:sz w:val="22"/>
          <w:szCs w:val="22"/>
        </w:rPr>
        <w:t xml:space="preserve">Wir bitten </w:t>
      </w:r>
      <w:r w:rsidR="00BC0C2C">
        <w:rPr>
          <w:b/>
          <w:sz w:val="22"/>
          <w:szCs w:val="22"/>
        </w:rPr>
        <w:t xml:space="preserve">bei Weiterbeschäftigung im neuen Arbeitsverhältnis </w:t>
      </w:r>
      <w:r w:rsidRPr="009C517B">
        <w:rPr>
          <w:b/>
          <w:sz w:val="22"/>
          <w:szCs w:val="22"/>
        </w:rPr>
        <w:t>dringend Folge</w:t>
      </w:r>
      <w:r w:rsidRPr="009C517B">
        <w:rPr>
          <w:b/>
          <w:sz w:val="22"/>
          <w:szCs w:val="22"/>
        </w:rPr>
        <w:t>n</w:t>
      </w:r>
      <w:r w:rsidRPr="009C517B">
        <w:rPr>
          <w:b/>
          <w:sz w:val="22"/>
          <w:szCs w:val="22"/>
        </w:rPr>
        <w:t>des zu beachten:</w:t>
      </w:r>
    </w:p>
    <w:p w:rsidR="009C517B" w:rsidRDefault="004C2FEE" w:rsidP="00250B23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In u</w:t>
      </w:r>
      <w:r w:rsidR="00691519">
        <w:rPr>
          <w:sz w:val="22"/>
          <w:szCs w:val="22"/>
        </w:rPr>
        <w:t>nsere</w:t>
      </w:r>
      <w:r>
        <w:rPr>
          <w:sz w:val="22"/>
          <w:szCs w:val="22"/>
        </w:rPr>
        <w:t>n</w:t>
      </w:r>
      <w:r w:rsidR="00691519">
        <w:rPr>
          <w:sz w:val="22"/>
          <w:szCs w:val="22"/>
        </w:rPr>
        <w:t xml:space="preserve"> Arbeitsvertragsmuster</w:t>
      </w:r>
      <w:r>
        <w:rPr>
          <w:sz w:val="22"/>
          <w:szCs w:val="22"/>
        </w:rPr>
        <w:t>n (in der Regel § 6)</w:t>
      </w:r>
      <w:r w:rsidR="00691519">
        <w:rPr>
          <w:sz w:val="22"/>
          <w:szCs w:val="22"/>
        </w:rPr>
        <w:t xml:space="preserve"> </w:t>
      </w:r>
      <w:r>
        <w:rPr>
          <w:sz w:val="22"/>
          <w:szCs w:val="22"/>
        </w:rPr>
        <w:t>wird bei unbefristeten Arbeit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verhältnissen auf die Kündigungsfristen </w:t>
      </w:r>
      <w:r w:rsidRPr="004C2FEE">
        <w:rPr>
          <w:sz w:val="22"/>
          <w:szCs w:val="22"/>
        </w:rPr>
        <w:t xml:space="preserve">des § 34 Abs. 1 Satz 2 </w:t>
      </w:r>
      <w:proofErr w:type="spellStart"/>
      <w:r w:rsidRPr="004C2FEE">
        <w:rPr>
          <w:sz w:val="22"/>
          <w:szCs w:val="22"/>
        </w:rPr>
        <w:t>TVöD</w:t>
      </w:r>
      <w:proofErr w:type="spellEnd"/>
      <w:r w:rsidRPr="004C2FEE">
        <w:rPr>
          <w:sz w:val="22"/>
          <w:szCs w:val="22"/>
        </w:rPr>
        <w:t xml:space="preserve"> verwiesen </w:t>
      </w:r>
      <w:r w:rsidR="00D75AA6">
        <w:rPr>
          <w:i/>
          <w:sz w:val="22"/>
          <w:szCs w:val="22"/>
        </w:rPr>
        <w:t>(… „</w:t>
      </w:r>
      <w:r w:rsidRPr="004C2FEE">
        <w:rPr>
          <w:i/>
          <w:sz w:val="22"/>
          <w:szCs w:val="22"/>
        </w:rPr>
        <w:t xml:space="preserve">Danach gelten die Kündigungsfristen des § 34 Abs. 1 Satz 2 </w:t>
      </w:r>
      <w:proofErr w:type="spellStart"/>
      <w:r w:rsidRPr="004C2FEE">
        <w:rPr>
          <w:i/>
          <w:sz w:val="22"/>
          <w:szCs w:val="22"/>
        </w:rPr>
        <w:t>TVöD</w:t>
      </w:r>
      <w:proofErr w:type="spellEnd"/>
      <w:r w:rsidRPr="004C2FEE">
        <w:rPr>
          <w:i/>
          <w:sz w:val="22"/>
          <w:szCs w:val="22"/>
        </w:rPr>
        <w:t>.“)</w:t>
      </w:r>
      <w:r>
        <w:rPr>
          <w:sz w:val="22"/>
          <w:szCs w:val="22"/>
        </w:rPr>
        <w:t xml:space="preserve"> und bei b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fristeten Arbeitsverhältnissen auf die Kündigungsfristen des </w:t>
      </w:r>
      <w:r w:rsidRPr="004C2FEE">
        <w:rPr>
          <w:sz w:val="22"/>
          <w:szCs w:val="22"/>
        </w:rPr>
        <w:t xml:space="preserve">§ 30 Abs. 5 </w:t>
      </w:r>
      <w:proofErr w:type="spellStart"/>
      <w:r w:rsidRPr="004C2FEE">
        <w:rPr>
          <w:sz w:val="22"/>
          <w:szCs w:val="22"/>
        </w:rPr>
        <w:t>TVöD</w:t>
      </w:r>
      <w:proofErr w:type="spellEnd"/>
      <w:r w:rsidRPr="004C2FEE">
        <w:rPr>
          <w:sz w:val="22"/>
          <w:szCs w:val="22"/>
        </w:rPr>
        <w:t xml:space="preserve"> </w:t>
      </w:r>
      <w:r w:rsidRPr="004C2FEE">
        <w:rPr>
          <w:i/>
          <w:sz w:val="22"/>
          <w:szCs w:val="22"/>
        </w:rPr>
        <w:t xml:space="preserve">(… „Danach gelten die Kündigungsfristen des § 30 Abs. 5 </w:t>
      </w:r>
      <w:proofErr w:type="spellStart"/>
      <w:r w:rsidRPr="004C2FEE">
        <w:rPr>
          <w:i/>
          <w:sz w:val="22"/>
          <w:szCs w:val="22"/>
        </w:rPr>
        <w:t>TVöD</w:t>
      </w:r>
      <w:proofErr w:type="spellEnd"/>
      <w:r>
        <w:rPr>
          <w:i/>
          <w:sz w:val="22"/>
          <w:szCs w:val="22"/>
        </w:rPr>
        <w:t>.</w:t>
      </w:r>
      <w:r w:rsidRPr="004C2FEE">
        <w:rPr>
          <w:i/>
          <w:sz w:val="22"/>
          <w:szCs w:val="22"/>
        </w:rPr>
        <w:t>“)</w:t>
      </w:r>
      <w:r w:rsidRPr="004C2FEE">
        <w:rPr>
          <w:sz w:val="22"/>
          <w:szCs w:val="22"/>
        </w:rPr>
        <w:t xml:space="preserve">. </w:t>
      </w:r>
      <w:r>
        <w:rPr>
          <w:sz w:val="22"/>
          <w:szCs w:val="22"/>
        </w:rPr>
        <w:t>Beide Passagen</w:t>
      </w:r>
      <w:r w:rsidR="005403F4">
        <w:rPr>
          <w:sz w:val="22"/>
          <w:szCs w:val="22"/>
        </w:rPr>
        <w:t xml:space="preserve"> sind </w:t>
      </w:r>
      <w:r w:rsidR="00FE56B6">
        <w:rPr>
          <w:sz w:val="22"/>
          <w:szCs w:val="22"/>
        </w:rPr>
        <w:t xml:space="preserve">bei einem Abschluss eines befristeten oder unbefristeten Arbeitsvertrags </w:t>
      </w:r>
      <w:r w:rsidR="005403F4">
        <w:rPr>
          <w:sz w:val="22"/>
          <w:szCs w:val="22"/>
        </w:rPr>
        <w:t>zu e</w:t>
      </w:r>
      <w:r w:rsidR="005403F4">
        <w:rPr>
          <w:sz w:val="22"/>
          <w:szCs w:val="22"/>
        </w:rPr>
        <w:t>r</w:t>
      </w:r>
      <w:r w:rsidR="005403F4">
        <w:rPr>
          <w:sz w:val="22"/>
          <w:szCs w:val="22"/>
        </w:rPr>
        <w:t>setzen durch</w:t>
      </w:r>
      <w:r w:rsidR="00361ECF">
        <w:rPr>
          <w:sz w:val="22"/>
          <w:szCs w:val="22"/>
        </w:rPr>
        <w:t>:</w:t>
      </w:r>
    </w:p>
    <w:p w:rsidR="00361ECF" w:rsidRPr="00FE56B6" w:rsidRDefault="00FE56B6" w:rsidP="00250B23">
      <w:pPr>
        <w:pStyle w:val="Blocktext"/>
        <w:rPr>
          <w:i/>
          <w:sz w:val="22"/>
          <w:szCs w:val="22"/>
        </w:rPr>
      </w:pPr>
      <w:r w:rsidRPr="00FE56B6">
        <w:rPr>
          <w:i/>
          <w:sz w:val="22"/>
          <w:szCs w:val="22"/>
        </w:rPr>
        <w:lastRenderedPageBreak/>
        <w:t xml:space="preserve">„Danach gilt die Kündigungsfrist des § 33 Abs. 5 Satz 2 </w:t>
      </w:r>
      <w:proofErr w:type="spellStart"/>
      <w:r w:rsidRPr="00FE56B6">
        <w:rPr>
          <w:i/>
          <w:sz w:val="22"/>
          <w:szCs w:val="22"/>
        </w:rPr>
        <w:t>TVöD</w:t>
      </w:r>
      <w:proofErr w:type="spellEnd"/>
      <w:r w:rsidRPr="00FE56B6">
        <w:rPr>
          <w:i/>
          <w:sz w:val="22"/>
          <w:szCs w:val="22"/>
        </w:rPr>
        <w:t xml:space="preserve"> von vier Wochen zum Monatsende.“</w:t>
      </w:r>
    </w:p>
    <w:p w:rsidR="00117B40" w:rsidRDefault="00117B40" w:rsidP="00B07989">
      <w:pPr>
        <w:pStyle w:val="Blocktext"/>
        <w:rPr>
          <w:sz w:val="22"/>
          <w:szCs w:val="22"/>
        </w:rPr>
      </w:pPr>
    </w:p>
    <w:p w:rsidR="00FE56B6" w:rsidRDefault="00FE56B6" w:rsidP="00B07989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Eine Ergänzung unserer Arbeitsvertragsmuster ist an dieser Stelle nicht vorgesehen, da diese Arbeitsverhältnisse die Ausnahme sind.</w:t>
      </w:r>
    </w:p>
    <w:p w:rsidR="00FE56B6" w:rsidRDefault="00FE56B6" w:rsidP="00B07989">
      <w:pPr>
        <w:pStyle w:val="Blocktext"/>
        <w:rPr>
          <w:sz w:val="22"/>
          <w:szCs w:val="22"/>
        </w:rPr>
      </w:pPr>
    </w:p>
    <w:p w:rsidR="00BC0C2C" w:rsidRDefault="00BC0C2C" w:rsidP="00B07989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 xml:space="preserve">Für </w:t>
      </w:r>
      <w:r w:rsidRPr="00BC0C2C">
        <w:rPr>
          <w:b/>
          <w:sz w:val="22"/>
          <w:szCs w:val="22"/>
        </w:rPr>
        <w:t>Neueinstellung</w:t>
      </w:r>
      <w:r w:rsidR="006A04C0">
        <w:rPr>
          <w:b/>
          <w:sz w:val="22"/>
          <w:szCs w:val="22"/>
        </w:rPr>
        <w:t>en</w:t>
      </w:r>
      <w:r w:rsidRPr="00BC0C2C">
        <w:rPr>
          <w:b/>
          <w:sz w:val="22"/>
          <w:szCs w:val="22"/>
        </w:rPr>
        <w:t xml:space="preserve">, die keine Weiterbeschäftigungen nach § 33 Abs. 5 </w:t>
      </w:r>
      <w:proofErr w:type="spellStart"/>
      <w:r w:rsidRPr="00BC0C2C">
        <w:rPr>
          <w:b/>
          <w:sz w:val="22"/>
          <w:szCs w:val="22"/>
        </w:rPr>
        <w:t>TVöD</w:t>
      </w:r>
      <w:proofErr w:type="spellEnd"/>
      <w:r w:rsidRPr="00BC0C2C">
        <w:rPr>
          <w:b/>
          <w:sz w:val="22"/>
          <w:szCs w:val="22"/>
        </w:rPr>
        <w:t xml:space="preserve"> sind</w:t>
      </w:r>
      <w:r>
        <w:rPr>
          <w:sz w:val="22"/>
          <w:szCs w:val="22"/>
        </w:rPr>
        <w:t xml:space="preserve">, ist nach dem Wortlaut vorgenannter Bestimmung die kurze Kündigungsfrist nicht anwendbar. Hier verbleibt es bei den nach </w:t>
      </w:r>
      <w:proofErr w:type="spellStart"/>
      <w:r>
        <w:rPr>
          <w:sz w:val="22"/>
          <w:szCs w:val="22"/>
        </w:rPr>
        <w:t>TVöD</w:t>
      </w:r>
      <w:proofErr w:type="spellEnd"/>
      <w:r>
        <w:rPr>
          <w:sz w:val="22"/>
          <w:szCs w:val="22"/>
        </w:rPr>
        <w:t xml:space="preserve"> üblichen Kündigungsfristen entsprechend der Beschäftigungszeit. Die Arbeitsvertragsmuster können in diesen Fällen ohne Änderung der Hinweise zu den Kündigungsfristen verwendet werden. </w:t>
      </w:r>
    </w:p>
    <w:p w:rsidR="00BC0C2C" w:rsidRDefault="00BC0C2C" w:rsidP="00B07989">
      <w:pPr>
        <w:pStyle w:val="Blocktext"/>
        <w:rPr>
          <w:sz w:val="22"/>
          <w:szCs w:val="22"/>
        </w:rPr>
      </w:pPr>
    </w:p>
    <w:p w:rsidR="004C6B35" w:rsidRDefault="004C6B35" w:rsidP="004C6B35">
      <w:pPr>
        <w:pStyle w:val="berschrift1"/>
        <w:numPr>
          <w:ilvl w:val="2"/>
          <w:numId w:val="1"/>
        </w:numPr>
      </w:pPr>
      <w:r>
        <w:t>Probezeit</w:t>
      </w:r>
      <w:r w:rsidR="00D75AA6">
        <w:t>en</w:t>
      </w:r>
      <w:r>
        <w:t xml:space="preserve"> nach § 2 </w:t>
      </w:r>
      <w:r w:rsidR="00D75AA6">
        <w:t xml:space="preserve">und § 30 </w:t>
      </w:r>
      <w:proofErr w:type="spellStart"/>
      <w:r>
        <w:t>TVöD</w:t>
      </w:r>
      <w:proofErr w:type="spellEnd"/>
    </w:p>
    <w:p w:rsidR="004C6B35" w:rsidRPr="00055701" w:rsidRDefault="003958B3" w:rsidP="004C6B35">
      <w:pPr>
        <w:pStyle w:val="Blocktext"/>
        <w:rPr>
          <w:sz w:val="22"/>
          <w:szCs w:val="22"/>
        </w:rPr>
      </w:pPr>
      <w:r w:rsidRPr="00055701">
        <w:rPr>
          <w:sz w:val="22"/>
          <w:szCs w:val="22"/>
        </w:rPr>
        <w:t xml:space="preserve">Grundsätzlich gelten </w:t>
      </w:r>
      <w:r w:rsidR="007A2ABE">
        <w:rPr>
          <w:sz w:val="22"/>
          <w:szCs w:val="22"/>
        </w:rPr>
        <w:t>die tariflichen Vorschriften zu den</w:t>
      </w:r>
      <w:r w:rsidRPr="00055701">
        <w:rPr>
          <w:sz w:val="22"/>
          <w:szCs w:val="22"/>
        </w:rPr>
        <w:t xml:space="preserve"> Probezeit</w:t>
      </w:r>
      <w:r w:rsidR="007A2ABE">
        <w:rPr>
          <w:sz w:val="22"/>
          <w:szCs w:val="22"/>
        </w:rPr>
        <w:t>en</w:t>
      </w:r>
      <w:r w:rsidRPr="00055701">
        <w:rPr>
          <w:sz w:val="22"/>
          <w:szCs w:val="22"/>
        </w:rPr>
        <w:t xml:space="preserve"> nach § 2 Abs. 4 und § 30 Abs. 4 (bei befristeten Arbeitsverhältnissen) </w:t>
      </w:r>
      <w:proofErr w:type="spellStart"/>
      <w:r w:rsidRPr="00055701">
        <w:rPr>
          <w:sz w:val="22"/>
          <w:szCs w:val="22"/>
        </w:rPr>
        <w:t>TVöD</w:t>
      </w:r>
      <w:proofErr w:type="spellEnd"/>
      <w:r w:rsidRPr="00055701">
        <w:rPr>
          <w:sz w:val="22"/>
          <w:szCs w:val="22"/>
        </w:rPr>
        <w:t xml:space="preserve"> sowohl bei Neu- als auch bei Wiedereinstellungen. Die kürzeren Kündi</w:t>
      </w:r>
      <w:r w:rsidR="00A96593" w:rsidRPr="00055701">
        <w:rPr>
          <w:sz w:val="22"/>
          <w:szCs w:val="22"/>
        </w:rPr>
        <w:t>gungsfristen nach den</w:t>
      </w:r>
      <w:r w:rsidRPr="00055701">
        <w:rPr>
          <w:sz w:val="22"/>
          <w:szCs w:val="22"/>
        </w:rPr>
        <w:t xml:space="preserve"> Probezeitb</w:t>
      </w:r>
      <w:r w:rsidRPr="00055701">
        <w:rPr>
          <w:sz w:val="22"/>
          <w:szCs w:val="22"/>
        </w:rPr>
        <w:t>e</w:t>
      </w:r>
      <w:r w:rsidRPr="00055701">
        <w:rPr>
          <w:sz w:val="22"/>
          <w:szCs w:val="22"/>
        </w:rPr>
        <w:t xml:space="preserve">stimmungen gehen </w:t>
      </w:r>
      <w:r w:rsidR="00A96593" w:rsidRPr="00055701">
        <w:rPr>
          <w:sz w:val="22"/>
          <w:szCs w:val="22"/>
        </w:rPr>
        <w:t xml:space="preserve">der Kündigungsfrist nach § 33 Abs. 5 Satz 2 </w:t>
      </w:r>
      <w:proofErr w:type="spellStart"/>
      <w:r w:rsidR="00A96593" w:rsidRPr="00055701">
        <w:rPr>
          <w:sz w:val="22"/>
          <w:szCs w:val="22"/>
        </w:rPr>
        <w:t>TVöD</w:t>
      </w:r>
      <w:proofErr w:type="spellEnd"/>
      <w:r w:rsidR="00A96593" w:rsidRPr="00055701">
        <w:rPr>
          <w:sz w:val="22"/>
          <w:szCs w:val="22"/>
        </w:rPr>
        <w:t xml:space="preserve"> vor.</w:t>
      </w:r>
      <w:r w:rsidR="00135CBC" w:rsidRPr="00055701">
        <w:rPr>
          <w:sz w:val="22"/>
          <w:szCs w:val="22"/>
        </w:rPr>
        <w:t xml:space="preserve"> Sollte z. B. bei einer Wiedereinstellung die Probezeit ausgeschlossen werden, so ist das über eine Nebenabrede zum Arbeitsvertrag zu regeln.</w:t>
      </w:r>
    </w:p>
    <w:p w:rsidR="00BC187B" w:rsidRPr="00055701" w:rsidRDefault="00BC187B" w:rsidP="004C6B35">
      <w:pPr>
        <w:pStyle w:val="Blocktext"/>
        <w:rPr>
          <w:sz w:val="22"/>
          <w:szCs w:val="22"/>
        </w:rPr>
      </w:pPr>
    </w:p>
    <w:p w:rsidR="004C2FEE" w:rsidRDefault="004C2FEE" w:rsidP="004C2FEE">
      <w:pPr>
        <w:pStyle w:val="berschrift1"/>
        <w:numPr>
          <w:ilvl w:val="2"/>
          <w:numId w:val="1"/>
        </w:numPr>
      </w:pPr>
      <w:r>
        <w:t>Beteiligung der Mitarbeitervertretung</w:t>
      </w:r>
    </w:p>
    <w:p w:rsidR="004C2FEE" w:rsidRPr="00055701" w:rsidRDefault="00D75AA6" w:rsidP="004C6B35">
      <w:pPr>
        <w:pStyle w:val="Blocktext"/>
        <w:rPr>
          <w:sz w:val="22"/>
          <w:szCs w:val="22"/>
        </w:rPr>
      </w:pPr>
      <w:r>
        <w:rPr>
          <w:sz w:val="22"/>
          <w:szCs w:val="22"/>
        </w:rPr>
        <w:t>Wie unter Nummer</w:t>
      </w:r>
      <w:r w:rsidR="00BC187B" w:rsidRPr="00055701">
        <w:rPr>
          <w:sz w:val="22"/>
          <w:szCs w:val="22"/>
        </w:rPr>
        <w:t xml:space="preserve"> 2.1.4.</w:t>
      </w:r>
    </w:p>
    <w:p w:rsidR="00CE1840" w:rsidRPr="00CE18DF" w:rsidRDefault="00CE1840" w:rsidP="002B58F9">
      <w:pPr>
        <w:pStyle w:val="Blocktext"/>
        <w:ind w:left="0"/>
        <w:rPr>
          <w:sz w:val="22"/>
          <w:szCs w:val="22"/>
        </w:rPr>
      </w:pPr>
    </w:p>
    <w:p w:rsidR="00726446" w:rsidRPr="00CE18DF" w:rsidRDefault="00726446" w:rsidP="00726446">
      <w:pPr>
        <w:pStyle w:val="Blocktext"/>
        <w:ind w:left="0"/>
        <w:rPr>
          <w:sz w:val="22"/>
          <w:szCs w:val="22"/>
        </w:rPr>
      </w:pPr>
      <w:r w:rsidRPr="00CE18DF">
        <w:rPr>
          <w:sz w:val="22"/>
          <w:szCs w:val="22"/>
        </w:rPr>
        <w:t>Für Fragen stehen wir Ihnen gerne zur Verfügung.</w:t>
      </w:r>
    </w:p>
    <w:p w:rsidR="00FD30E9" w:rsidRPr="00CE18DF" w:rsidRDefault="00FD30E9" w:rsidP="00726446">
      <w:pPr>
        <w:pStyle w:val="Blocktext"/>
        <w:ind w:left="0"/>
        <w:rPr>
          <w:sz w:val="22"/>
          <w:szCs w:val="22"/>
        </w:rPr>
      </w:pPr>
    </w:p>
    <w:p w:rsidR="003E6ADE" w:rsidRPr="006A7A40" w:rsidRDefault="003E6ADE" w:rsidP="003E6ADE">
      <w:pPr>
        <w:pStyle w:val="StandardohneAbstand"/>
        <w:rPr>
          <w:sz w:val="22"/>
          <w:szCs w:val="22"/>
        </w:rPr>
      </w:pPr>
      <w:bookmarkStart w:id="2" w:name="BausteinInhalt"/>
      <w:r w:rsidRPr="006A7A40">
        <w:rPr>
          <w:sz w:val="22"/>
          <w:szCs w:val="22"/>
        </w:rPr>
        <w:t>Mit freundlichen Grüßen</w:t>
      </w:r>
    </w:p>
    <w:bookmarkEnd w:id="2"/>
    <w:p w:rsidR="003E6ADE" w:rsidRPr="006A7A40" w:rsidRDefault="003E6ADE" w:rsidP="003E6ADE">
      <w:pPr>
        <w:pStyle w:val="StandardohneAbstand"/>
        <w:rPr>
          <w:sz w:val="22"/>
          <w:szCs w:val="22"/>
        </w:rPr>
      </w:pPr>
      <w:r w:rsidRPr="006A7A40">
        <w:rPr>
          <w:sz w:val="22"/>
          <w:szCs w:val="22"/>
        </w:rPr>
        <w:t>Im Auftrag</w:t>
      </w:r>
    </w:p>
    <w:p w:rsidR="003E6ADE" w:rsidRDefault="000C648F" w:rsidP="000C648F">
      <w:pPr>
        <w:pStyle w:val="Unterzeichner"/>
        <w:rPr>
          <w:sz w:val="22"/>
          <w:szCs w:val="22"/>
        </w:rPr>
      </w:pPr>
      <w:r w:rsidRPr="006A7A40">
        <w:rPr>
          <w:sz w:val="22"/>
          <w:szCs w:val="22"/>
        </w:rPr>
        <w:br/>
      </w:r>
      <w:r w:rsidR="00CA3187" w:rsidRPr="006A7A40">
        <w:rPr>
          <w:sz w:val="22"/>
          <w:szCs w:val="22"/>
        </w:rPr>
        <w:t>gez.</w:t>
      </w:r>
      <w:r w:rsidRPr="006A7A40">
        <w:rPr>
          <w:sz w:val="22"/>
          <w:szCs w:val="22"/>
        </w:rPr>
        <w:br/>
      </w:r>
      <w:r w:rsidRPr="006A7A40">
        <w:rPr>
          <w:sz w:val="22"/>
          <w:szCs w:val="22"/>
        </w:rPr>
        <w:br/>
      </w:r>
      <w:r w:rsidR="007A5615" w:rsidRPr="006A7A40">
        <w:rPr>
          <w:sz w:val="22"/>
          <w:szCs w:val="22"/>
        </w:rPr>
        <w:t>Siegfried Roth</w:t>
      </w:r>
      <w:bookmarkStart w:id="3" w:name="_GoBack"/>
      <w:bookmarkEnd w:id="3"/>
    </w:p>
    <w:sectPr w:rsidR="003E6ADE" w:rsidSect="006F6B73">
      <w:headerReference w:type="default" r:id="rId10"/>
      <w:headerReference w:type="first" r:id="rId11"/>
      <w:footerReference w:type="first" r:id="rId12"/>
      <w:pgSz w:w="11907" w:h="16840" w:code="9"/>
      <w:pgMar w:top="261" w:right="1134" w:bottom="1134" w:left="1276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53" w:rsidRDefault="002E1C53">
      <w:r>
        <w:separator/>
      </w:r>
    </w:p>
  </w:endnote>
  <w:endnote w:type="continuationSeparator" w:id="0">
    <w:p w:rsidR="002E1C53" w:rsidRDefault="002E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">
    <w:altName w:val="Vrinda"/>
    <w:charset w:val="00"/>
    <w:family w:val="swiss"/>
    <w:pitch w:val="variable"/>
    <w:sig w:usb0="00000003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53" w:rsidRDefault="00E85223">
    <w:pPr>
      <w:pStyle w:val="Fuzeile"/>
    </w:pPr>
    <w:fldSimple w:instr=" FILENAME   \* MERGEFORMAT ">
      <w:r w:rsidR="0007511A">
        <w:rPr>
          <w:noProof/>
        </w:rPr>
        <w:t>2016-5-Befristung Arbeitsverhaeltnisse Mitarbeiter ueber 65.docx</w:t>
      </w:r>
    </w:fldSimple>
    <w:r w:rsidR="002E1C53">
      <w:t xml:space="preserve"> unter </w:t>
    </w:r>
    <w:hyperlink r:id="rId1" w:history="1">
      <w:r w:rsidR="002E1C53" w:rsidRPr="00516B2F">
        <w:rPr>
          <w:rStyle w:val="Hyperlink"/>
        </w:rPr>
        <w:t>www.service-ekiba.de</w:t>
      </w:r>
    </w:hyperlink>
    <w:r w:rsidR="002E1C5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53" w:rsidRDefault="002E1C53">
      <w:r>
        <w:separator/>
      </w:r>
    </w:p>
  </w:footnote>
  <w:footnote w:type="continuationSeparator" w:id="0">
    <w:p w:rsidR="002E1C53" w:rsidRDefault="002E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53" w:rsidRDefault="002E1C53">
    <w:pPr>
      <w:pStyle w:val="KopfzeileSeite2ff"/>
      <w:tabs>
        <w:tab w:val="clear" w:pos="6521"/>
        <w:tab w:val="left" w:pos="6804"/>
      </w:tabs>
      <w:spacing w:before="30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534DC">
      <w:rPr>
        <w:rStyle w:val="Seitenzahl"/>
        <w:noProof/>
      </w:rPr>
      <w:t>8</w:t>
    </w:r>
    <w:r>
      <w:rPr>
        <w:rStyle w:val="Seitenzahl"/>
      </w:rPr>
      <w:fldChar w:fldCharType="end"/>
    </w:r>
    <w:r>
      <w:t xml:space="preserve"> </w:t>
    </w:r>
  </w:p>
  <w:p w:rsidR="002E1C53" w:rsidRDefault="002E1C53">
    <w:pPr>
      <w:pStyle w:val="KopfzeileSeite2ff"/>
      <w:tabs>
        <w:tab w:val="clear" w:pos="6521"/>
        <w:tab w:val="left" w:pos="6804"/>
      </w:tabs>
      <w:spacing w:before="0" w:after="1000"/>
    </w:pPr>
    <w:r>
      <w:t>AZ: 21/513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53" w:rsidRDefault="002E1C53">
    <w:pPr>
      <w:pStyle w:val="Kopfzeile"/>
      <w:framePr w:wrap="around" w:vAnchor="page" w:hAnchor="page" w:x="370" w:y="5813"/>
      <w:spacing w:before="0"/>
      <w:rPr>
        <w:sz w:val="16"/>
      </w:rPr>
    </w:pPr>
    <w:r>
      <w:rPr>
        <w:sz w:val="16"/>
      </w:rPr>
      <w:sym w:font="Symbol" w:char="F0B7"/>
    </w:r>
  </w:p>
  <w:p w:rsidR="002E1C53" w:rsidRDefault="002E1C53">
    <w:pPr>
      <w:pStyle w:val="Kopfzeile"/>
      <w:framePr w:wrap="around" w:vAnchor="page" w:hAnchor="page" w:x="370" w:y="8279"/>
      <w:spacing w:before="0"/>
      <w:rPr>
        <w:sz w:val="16"/>
      </w:rPr>
    </w:pPr>
    <w:r>
      <w:rPr>
        <w:sz w:val="16"/>
      </w:rPr>
      <w:sym w:font="Symbol" w:char="F0B7"/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450"/>
      <w:gridCol w:w="2268"/>
    </w:tblGrid>
    <w:tr w:rsidR="002E1C53" w:rsidRPr="006F1B32" w:rsidTr="006F6B73">
      <w:trPr>
        <w:trHeight w:hRule="exact" w:val="1132"/>
      </w:trPr>
      <w:tc>
        <w:tcPr>
          <w:tcW w:w="6450" w:type="dxa"/>
        </w:tcPr>
        <w:p w:rsidR="002E1C53" w:rsidRPr="006F1B32" w:rsidRDefault="002E1C53" w:rsidP="006F6B73">
          <w:pPr>
            <w:ind w:right="922"/>
          </w:pPr>
          <w:bookmarkStart w:id="4" w:name="Dienststelle"/>
          <w:r>
            <w:rPr>
              <w:sz w:val="44"/>
              <w:szCs w:val="44"/>
            </w:rPr>
            <w:br/>
          </w:r>
          <w:r w:rsidRPr="00F12B2D">
            <w:rPr>
              <w:sz w:val="44"/>
              <w:szCs w:val="44"/>
            </w:rPr>
            <w:t>Info</w:t>
          </w:r>
          <w:bookmarkStart w:id="5" w:name="Vorgesetzt"/>
          <w:bookmarkEnd w:id="4"/>
          <w:bookmarkEnd w:id="5"/>
          <w:r>
            <w:rPr>
              <w:sz w:val="44"/>
              <w:szCs w:val="44"/>
            </w:rPr>
            <w:t xml:space="preserve"> – Arbeitsrecht</w:t>
          </w:r>
        </w:p>
      </w:tc>
      <w:tc>
        <w:tcPr>
          <w:tcW w:w="2268" w:type="dxa"/>
        </w:tcPr>
        <w:p w:rsidR="002E1C53" w:rsidRPr="006F1B32" w:rsidRDefault="002E1C53" w:rsidP="006F1B32">
          <w:pPr>
            <w:ind w:left="-213" w:firstLine="213"/>
            <w:jc w:val="center"/>
          </w:pPr>
        </w:p>
      </w:tc>
    </w:tr>
  </w:tbl>
  <w:p w:rsidR="002E1C53" w:rsidRDefault="002E1C53" w:rsidP="006F6B73">
    <w:pPr>
      <w:pStyle w:val="Kopfzeile"/>
      <w:spacing w:before="0" w:after="12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BDC"/>
    <w:multiLevelType w:val="hybridMultilevel"/>
    <w:tmpl w:val="340ADE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C7F88"/>
    <w:multiLevelType w:val="hybridMultilevel"/>
    <w:tmpl w:val="BF3CE526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82210D"/>
    <w:multiLevelType w:val="hybridMultilevel"/>
    <w:tmpl w:val="13064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588B"/>
    <w:multiLevelType w:val="hybridMultilevel"/>
    <w:tmpl w:val="4E9293E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743EA7"/>
    <w:multiLevelType w:val="hybridMultilevel"/>
    <w:tmpl w:val="4D263A6C"/>
    <w:lvl w:ilvl="0" w:tplc="8FC8907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0E4B4D"/>
    <w:multiLevelType w:val="hybridMultilevel"/>
    <w:tmpl w:val="2A06747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C5C2C9E"/>
    <w:multiLevelType w:val="hybridMultilevel"/>
    <w:tmpl w:val="CDF84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92FB3"/>
    <w:multiLevelType w:val="hybridMultilevel"/>
    <w:tmpl w:val="DF2C5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0248"/>
    <w:multiLevelType w:val="hybridMultilevel"/>
    <w:tmpl w:val="47F60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22E7"/>
    <w:multiLevelType w:val="multilevel"/>
    <w:tmpl w:val="040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>
    <w:nsid w:val="30C8195F"/>
    <w:multiLevelType w:val="multilevel"/>
    <w:tmpl w:val="0108D8DE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20475F3"/>
    <w:multiLevelType w:val="hybridMultilevel"/>
    <w:tmpl w:val="9064C3AC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3D62095D"/>
    <w:multiLevelType w:val="hybridMultilevel"/>
    <w:tmpl w:val="2618AE90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24F1D13"/>
    <w:multiLevelType w:val="hybridMultilevel"/>
    <w:tmpl w:val="E98C51C4"/>
    <w:lvl w:ilvl="0" w:tplc="04070011">
      <w:start w:val="1"/>
      <w:numFmt w:val="decimal"/>
      <w:lvlText w:val="%1)"/>
      <w:lvlJc w:val="lef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3B95040"/>
    <w:multiLevelType w:val="hybridMultilevel"/>
    <w:tmpl w:val="F6D04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543BB8"/>
    <w:multiLevelType w:val="hybridMultilevel"/>
    <w:tmpl w:val="567AE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0329DB"/>
    <w:multiLevelType w:val="hybridMultilevel"/>
    <w:tmpl w:val="FA4A7E36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49701353"/>
    <w:multiLevelType w:val="hybridMultilevel"/>
    <w:tmpl w:val="30CA3F62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FA66B92"/>
    <w:multiLevelType w:val="multilevel"/>
    <w:tmpl w:val="33D607F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51E3434E"/>
    <w:multiLevelType w:val="hybridMultilevel"/>
    <w:tmpl w:val="7BD63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83A78"/>
    <w:multiLevelType w:val="hybridMultilevel"/>
    <w:tmpl w:val="850C8F4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C12471"/>
    <w:multiLevelType w:val="hybridMultilevel"/>
    <w:tmpl w:val="8D74434C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5CAF7311"/>
    <w:multiLevelType w:val="hybridMultilevel"/>
    <w:tmpl w:val="33D607F8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6148469E"/>
    <w:multiLevelType w:val="hybridMultilevel"/>
    <w:tmpl w:val="897CE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91EB4"/>
    <w:multiLevelType w:val="hybridMultilevel"/>
    <w:tmpl w:val="2814FD82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>
    <w:nsid w:val="61F82E0B"/>
    <w:multiLevelType w:val="hybridMultilevel"/>
    <w:tmpl w:val="F022D4DE"/>
    <w:lvl w:ilvl="0" w:tplc="00ECD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F1837C9"/>
    <w:multiLevelType w:val="hybridMultilevel"/>
    <w:tmpl w:val="D452D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C1E10"/>
    <w:multiLevelType w:val="hybridMultilevel"/>
    <w:tmpl w:val="1EECBC48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768F0AA3"/>
    <w:multiLevelType w:val="hybridMultilevel"/>
    <w:tmpl w:val="656E9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90484"/>
    <w:multiLevelType w:val="hybridMultilevel"/>
    <w:tmpl w:val="6E90F44E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57483B"/>
    <w:multiLevelType w:val="hybridMultilevel"/>
    <w:tmpl w:val="98FEE31E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7DDF2E07"/>
    <w:multiLevelType w:val="hybridMultilevel"/>
    <w:tmpl w:val="FB20A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30"/>
  </w:num>
  <w:num w:numId="5">
    <w:abstractNumId w:val="22"/>
  </w:num>
  <w:num w:numId="6">
    <w:abstractNumId w:val="18"/>
  </w:num>
  <w:num w:numId="7">
    <w:abstractNumId w:val="11"/>
  </w:num>
  <w:num w:numId="8">
    <w:abstractNumId w:val="27"/>
  </w:num>
  <w:num w:numId="9">
    <w:abstractNumId w:val="25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5"/>
  </w:num>
  <w:num w:numId="15">
    <w:abstractNumId w:val="12"/>
  </w:num>
  <w:num w:numId="16">
    <w:abstractNumId w:val="21"/>
  </w:num>
  <w:num w:numId="17">
    <w:abstractNumId w:val="24"/>
  </w:num>
  <w:num w:numId="18">
    <w:abstractNumId w:val="16"/>
  </w:num>
  <w:num w:numId="19">
    <w:abstractNumId w:val="10"/>
  </w:num>
  <w:num w:numId="20">
    <w:abstractNumId w:val="14"/>
  </w:num>
  <w:num w:numId="21">
    <w:abstractNumId w:val="10"/>
  </w:num>
  <w:num w:numId="22">
    <w:abstractNumId w:val="1"/>
  </w:num>
  <w:num w:numId="23">
    <w:abstractNumId w:val="3"/>
  </w:num>
  <w:num w:numId="24">
    <w:abstractNumId w:val="13"/>
  </w:num>
  <w:num w:numId="25">
    <w:abstractNumId w:val="29"/>
  </w:num>
  <w:num w:numId="26">
    <w:abstractNumId w:val="15"/>
  </w:num>
  <w:num w:numId="27">
    <w:abstractNumId w:val="7"/>
  </w:num>
  <w:num w:numId="28">
    <w:abstractNumId w:val="31"/>
  </w:num>
  <w:num w:numId="29">
    <w:abstractNumId w:val="6"/>
  </w:num>
  <w:num w:numId="30">
    <w:abstractNumId w:val="10"/>
  </w:num>
  <w:num w:numId="31">
    <w:abstractNumId w:val="0"/>
  </w:num>
  <w:num w:numId="32">
    <w:abstractNumId w:val="2"/>
  </w:num>
  <w:num w:numId="33">
    <w:abstractNumId w:val="23"/>
  </w:num>
  <w:num w:numId="34">
    <w:abstractNumId w:val="10"/>
  </w:num>
  <w:num w:numId="35">
    <w:abstractNumId w:val="26"/>
  </w:num>
  <w:num w:numId="36">
    <w:abstractNumId w:val="19"/>
  </w:num>
  <w:num w:numId="37">
    <w:abstractNumId w:val="4"/>
  </w:num>
  <w:num w:numId="38">
    <w:abstractNumId w:val="9"/>
  </w:num>
  <w:num w:numId="39">
    <w:abstractNumId w:val="2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59"/>
    <w:rsid w:val="000004E4"/>
    <w:rsid w:val="0000107C"/>
    <w:rsid w:val="00004FE9"/>
    <w:rsid w:val="00006B14"/>
    <w:rsid w:val="000071B8"/>
    <w:rsid w:val="0000772A"/>
    <w:rsid w:val="00012DB0"/>
    <w:rsid w:val="00016535"/>
    <w:rsid w:val="00024D03"/>
    <w:rsid w:val="00026DE6"/>
    <w:rsid w:val="00031A6D"/>
    <w:rsid w:val="00035578"/>
    <w:rsid w:val="00035F03"/>
    <w:rsid w:val="00041B83"/>
    <w:rsid w:val="0004241E"/>
    <w:rsid w:val="00042798"/>
    <w:rsid w:val="00043B9A"/>
    <w:rsid w:val="00044445"/>
    <w:rsid w:val="00047D3F"/>
    <w:rsid w:val="0005101D"/>
    <w:rsid w:val="0005152F"/>
    <w:rsid w:val="000519B7"/>
    <w:rsid w:val="00052A26"/>
    <w:rsid w:val="00054816"/>
    <w:rsid w:val="00055701"/>
    <w:rsid w:val="000560BE"/>
    <w:rsid w:val="00056479"/>
    <w:rsid w:val="00060A84"/>
    <w:rsid w:val="00061E61"/>
    <w:rsid w:val="000626A6"/>
    <w:rsid w:val="00062BC1"/>
    <w:rsid w:val="00063A83"/>
    <w:rsid w:val="0006523F"/>
    <w:rsid w:val="00066771"/>
    <w:rsid w:val="000669DB"/>
    <w:rsid w:val="0007017D"/>
    <w:rsid w:val="000708CD"/>
    <w:rsid w:val="00070943"/>
    <w:rsid w:val="00073BE0"/>
    <w:rsid w:val="0007511A"/>
    <w:rsid w:val="00075504"/>
    <w:rsid w:val="00076E2D"/>
    <w:rsid w:val="0007778C"/>
    <w:rsid w:val="000808F5"/>
    <w:rsid w:val="00080A40"/>
    <w:rsid w:val="00081D27"/>
    <w:rsid w:val="00083546"/>
    <w:rsid w:val="000840F3"/>
    <w:rsid w:val="00084F11"/>
    <w:rsid w:val="00087F3E"/>
    <w:rsid w:val="00090C48"/>
    <w:rsid w:val="00092877"/>
    <w:rsid w:val="00092DE1"/>
    <w:rsid w:val="0009386D"/>
    <w:rsid w:val="000A06AC"/>
    <w:rsid w:val="000A1458"/>
    <w:rsid w:val="000A2F31"/>
    <w:rsid w:val="000A7375"/>
    <w:rsid w:val="000C1E51"/>
    <w:rsid w:val="000C2A0A"/>
    <w:rsid w:val="000C648F"/>
    <w:rsid w:val="000C71D6"/>
    <w:rsid w:val="000D0279"/>
    <w:rsid w:val="000D3C5D"/>
    <w:rsid w:val="000D3D5B"/>
    <w:rsid w:val="000D46BA"/>
    <w:rsid w:val="000E2ED2"/>
    <w:rsid w:val="000E3C60"/>
    <w:rsid w:val="000E5054"/>
    <w:rsid w:val="000E687D"/>
    <w:rsid w:val="000E7CF9"/>
    <w:rsid w:val="000F0B2E"/>
    <w:rsid w:val="000F0DA4"/>
    <w:rsid w:val="000F10B4"/>
    <w:rsid w:val="000F14C7"/>
    <w:rsid w:val="000F3A2B"/>
    <w:rsid w:val="000F4CDA"/>
    <w:rsid w:val="000F5104"/>
    <w:rsid w:val="000F6853"/>
    <w:rsid w:val="000F76B5"/>
    <w:rsid w:val="000F7D1D"/>
    <w:rsid w:val="00101126"/>
    <w:rsid w:val="00101190"/>
    <w:rsid w:val="001026D0"/>
    <w:rsid w:val="00103CA7"/>
    <w:rsid w:val="001049C5"/>
    <w:rsid w:val="00105050"/>
    <w:rsid w:val="00105886"/>
    <w:rsid w:val="00105E67"/>
    <w:rsid w:val="001061D9"/>
    <w:rsid w:val="00110029"/>
    <w:rsid w:val="00113B7F"/>
    <w:rsid w:val="00114FE1"/>
    <w:rsid w:val="00114FED"/>
    <w:rsid w:val="00117B40"/>
    <w:rsid w:val="00121321"/>
    <w:rsid w:val="00122EB5"/>
    <w:rsid w:val="0012464C"/>
    <w:rsid w:val="00124E63"/>
    <w:rsid w:val="00124FD6"/>
    <w:rsid w:val="00125832"/>
    <w:rsid w:val="00125849"/>
    <w:rsid w:val="0012769A"/>
    <w:rsid w:val="00130AAF"/>
    <w:rsid w:val="00131187"/>
    <w:rsid w:val="001314B5"/>
    <w:rsid w:val="0013218F"/>
    <w:rsid w:val="00135807"/>
    <w:rsid w:val="00135CBC"/>
    <w:rsid w:val="001379EE"/>
    <w:rsid w:val="00137CE2"/>
    <w:rsid w:val="00141086"/>
    <w:rsid w:val="00143150"/>
    <w:rsid w:val="00147590"/>
    <w:rsid w:val="00147A17"/>
    <w:rsid w:val="001518F0"/>
    <w:rsid w:val="00154322"/>
    <w:rsid w:val="0015615B"/>
    <w:rsid w:val="001566F2"/>
    <w:rsid w:val="00156823"/>
    <w:rsid w:val="00160736"/>
    <w:rsid w:val="001717C2"/>
    <w:rsid w:val="001717C7"/>
    <w:rsid w:val="00172AF0"/>
    <w:rsid w:val="00175B2C"/>
    <w:rsid w:val="001800E4"/>
    <w:rsid w:val="00182EE1"/>
    <w:rsid w:val="00186C4B"/>
    <w:rsid w:val="00196980"/>
    <w:rsid w:val="001A0A44"/>
    <w:rsid w:val="001A5397"/>
    <w:rsid w:val="001A7D3A"/>
    <w:rsid w:val="001B1029"/>
    <w:rsid w:val="001B14D8"/>
    <w:rsid w:val="001B4B20"/>
    <w:rsid w:val="001B5A40"/>
    <w:rsid w:val="001B72CC"/>
    <w:rsid w:val="001C3036"/>
    <w:rsid w:val="001C4A10"/>
    <w:rsid w:val="001C5B8E"/>
    <w:rsid w:val="001D0740"/>
    <w:rsid w:val="001D0DA9"/>
    <w:rsid w:val="001D136E"/>
    <w:rsid w:val="001D195D"/>
    <w:rsid w:val="001D3031"/>
    <w:rsid w:val="001E5006"/>
    <w:rsid w:val="001E5024"/>
    <w:rsid w:val="001F0006"/>
    <w:rsid w:val="001F01B5"/>
    <w:rsid w:val="001F21AA"/>
    <w:rsid w:val="001F27B0"/>
    <w:rsid w:val="001F48BA"/>
    <w:rsid w:val="00200112"/>
    <w:rsid w:val="00201BCF"/>
    <w:rsid w:val="00203E24"/>
    <w:rsid w:val="002047CD"/>
    <w:rsid w:val="00205D0C"/>
    <w:rsid w:val="0020741A"/>
    <w:rsid w:val="00207FE5"/>
    <w:rsid w:val="00210888"/>
    <w:rsid w:val="00212340"/>
    <w:rsid w:val="00212939"/>
    <w:rsid w:val="00212FE8"/>
    <w:rsid w:val="00217364"/>
    <w:rsid w:val="002227CE"/>
    <w:rsid w:val="0023034F"/>
    <w:rsid w:val="002313EE"/>
    <w:rsid w:val="00233225"/>
    <w:rsid w:val="00234DBB"/>
    <w:rsid w:val="00235507"/>
    <w:rsid w:val="00236648"/>
    <w:rsid w:val="00236EAA"/>
    <w:rsid w:val="00237299"/>
    <w:rsid w:val="00240C03"/>
    <w:rsid w:val="00241549"/>
    <w:rsid w:val="00241DAB"/>
    <w:rsid w:val="002421DD"/>
    <w:rsid w:val="00242330"/>
    <w:rsid w:val="00242384"/>
    <w:rsid w:val="002427A5"/>
    <w:rsid w:val="0024297C"/>
    <w:rsid w:val="00242A6D"/>
    <w:rsid w:val="00243A4A"/>
    <w:rsid w:val="002443EA"/>
    <w:rsid w:val="00244700"/>
    <w:rsid w:val="002451B6"/>
    <w:rsid w:val="0024647C"/>
    <w:rsid w:val="0024648A"/>
    <w:rsid w:val="002473A8"/>
    <w:rsid w:val="002478D2"/>
    <w:rsid w:val="002507DB"/>
    <w:rsid w:val="00250B23"/>
    <w:rsid w:val="002525BF"/>
    <w:rsid w:val="00253BD6"/>
    <w:rsid w:val="00255E1C"/>
    <w:rsid w:val="00264347"/>
    <w:rsid w:val="00264C1E"/>
    <w:rsid w:val="00265D2C"/>
    <w:rsid w:val="00265E04"/>
    <w:rsid w:val="00266126"/>
    <w:rsid w:val="00266173"/>
    <w:rsid w:val="002672CB"/>
    <w:rsid w:val="00270799"/>
    <w:rsid w:val="00271E1F"/>
    <w:rsid w:val="00275A7D"/>
    <w:rsid w:val="002765AC"/>
    <w:rsid w:val="00276E60"/>
    <w:rsid w:val="002805BE"/>
    <w:rsid w:val="00282476"/>
    <w:rsid w:val="00284408"/>
    <w:rsid w:val="00285741"/>
    <w:rsid w:val="00285C3C"/>
    <w:rsid w:val="00286610"/>
    <w:rsid w:val="00286D06"/>
    <w:rsid w:val="00290462"/>
    <w:rsid w:val="00293C08"/>
    <w:rsid w:val="00294024"/>
    <w:rsid w:val="00294AB4"/>
    <w:rsid w:val="00295837"/>
    <w:rsid w:val="00295D8E"/>
    <w:rsid w:val="002962C8"/>
    <w:rsid w:val="0029771A"/>
    <w:rsid w:val="00297B42"/>
    <w:rsid w:val="00297CCC"/>
    <w:rsid w:val="00297E63"/>
    <w:rsid w:val="002A19C0"/>
    <w:rsid w:val="002A1A98"/>
    <w:rsid w:val="002A20CE"/>
    <w:rsid w:val="002A2418"/>
    <w:rsid w:val="002A27B4"/>
    <w:rsid w:val="002A707F"/>
    <w:rsid w:val="002A798C"/>
    <w:rsid w:val="002B1F99"/>
    <w:rsid w:val="002B29F4"/>
    <w:rsid w:val="002B4F31"/>
    <w:rsid w:val="002B522A"/>
    <w:rsid w:val="002B58F9"/>
    <w:rsid w:val="002B73BE"/>
    <w:rsid w:val="002C1286"/>
    <w:rsid w:val="002C19C0"/>
    <w:rsid w:val="002C1E8F"/>
    <w:rsid w:val="002C4698"/>
    <w:rsid w:val="002C4734"/>
    <w:rsid w:val="002C5387"/>
    <w:rsid w:val="002C6721"/>
    <w:rsid w:val="002C6963"/>
    <w:rsid w:val="002C69D0"/>
    <w:rsid w:val="002D455B"/>
    <w:rsid w:val="002E1C53"/>
    <w:rsid w:val="002E20DE"/>
    <w:rsid w:val="002E23A0"/>
    <w:rsid w:val="002E30E5"/>
    <w:rsid w:val="002E396B"/>
    <w:rsid w:val="002E7D47"/>
    <w:rsid w:val="002F26F4"/>
    <w:rsid w:val="002F3D81"/>
    <w:rsid w:val="002F573D"/>
    <w:rsid w:val="002F585B"/>
    <w:rsid w:val="002F5B91"/>
    <w:rsid w:val="002F65EE"/>
    <w:rsid w:val="002F7B17"/>
    <w:rsid w:val="0030039E"/>
    <w:rsid w:val="003020A4"/>
    <w:rsid w:val="00302BA3"/>
    <w:rsid w:val="00302D64"/>
    <w:rsid w:val="003031AC"/>
    <w:rsid w:val="00306140"/>
    <w:rsid w:val="00311128"/>
    <w:rsid w:val="0031238F"/>
    <w:rsid w:val="003142EE"/>
    <w:rsid w:val="003222EB"/>
    <w:rsid w:val="0032356D"/>
    <w:rsid w:val="00325E2D"/>
    <w:rsid w:val="003271B7"/>
    <w:rsid w:val="0033076F"/>
    <w:rsid w:val="00331255"/>
    <w:rsid w:val="00334231"/>
    <w:rsid w:val="0033448A"/>
    <w:rsid w:val="00334A8B"/>
    <w:rsid w:val="003354E8"/>
    <w:rsid w:val="00335B57"/>
    <w:rsid w:val="00335DE4"/>
    <w:rsid w:val="00336229"/>
    <w:rsid w:val="00336F63"/>
    <w:rsid w:val="003372C5"/>
    <w:rsid w:val="003375E2"/>
    <w:rsid w:val="00340173"/>
    <w:rsid w:val="00342AA8"/>
    <w:rsid w:val="00345A0F"/>
    <w:rsid w:val="00346210"/>
    <w:rsid w:val="0034678B"/>
    <w:rsid w:val="00346CDE"/>
    <w:rsid w:val="00347BD3"/>
    <w:rsid w:val="0035029C"/>
    <w:rsid w:val="00351700"/>
    <w:rsid w:val="00351B12"/>
    <w:rsid w:val="00361ECF"/>
    <w:rsid w:val="00364DD1"/>
    <w:rsid w:val="003650BB"/>
    <w:rsid w:val="00370850"/>
    <w:rsid w:val="00371936"/>
    <w:rsid w:val="00371B08"/>
    <w:rsid w:val="00375DD4"/>
    <w:rsid w:val="0038339D"/>
    <w:rsid w:val="00385742"/>
    <w:rsid w:val="003865F6"/>
    <w:rsid w:val="00391FB8"/>
    <w:rsid w:val="00393412"/>
    <w:rsid w:val="003942E2"/>
    <w:rsid w:val="003958B3"/>
    <w:rsid w:val="00395B32"/>
    <w:rsid w:val="00397192"/>
    <w:rsid w:val="003A00DF"/>
    <w:rsid w:val="003A00EE"/>
    <w:rsid w:val="003A085C"/>
    <w:rsid w:val="003A0FB9"/>
    <w:rsid w:val="003A13DC"/>
    <w:rsid w:val="003A1909"/>
    <w:rsid w:val="003A22D7"/>
    <w:rsid w:val="003A48E5"/>
    <w:rsid w:val="003A6128"/>
    <w:rsid w:val="003A639F"/>
    <w:rsid w:val="003A66DC"/>
    <w:rsid w:val="003B0D26"/>
    <w:rsid w:val="003B1676"/>
    <w:rsid w:val="003B2E00"/>
    <w:rsid w:val="003B3987"/>
    <w:rsid w:val="003B3A7B"/>
    <w:rsid w:val="003B4080"/>
    <w:rsid w:val="003B429F"/>
    <w:rsid w:val="003B4BB3"/>
    <w:rsid w:val="003B7C72"/>
    <w:rsid w:val="003C0AF4"/>
    <w:rsid w:val="003C3377"/>
    <w:rsid w:val="003C4065"/>
    <w:rsid w:val="003C4274"/>
    <w:rsid w:val="003D1DE8"/>
    <w:rsid w:val="003D1E0B"/>
    <w:rsid w:val="003D205C"/>
    <w:rsid w:val="003D2204"/>
    <w:rsid w:val="003D3925"/>
    <w:rsid w:val="003D3CED"/>
    <w:rsid w:val="003D4ED4"/>
    <w:rsid w:val="003D4F96"/>
    <w:rsid w:val="003D52F3"/>
    <w:rsid w:val="003D5FB3"/>
    <w:rsid w:val="003E09A9"/>
    <w:rsid w:val="003E2562"/>
    <w:rsid w:val="003E2BF7"/>
    <w:rsid w:val="003E38BD"/>
    <w:rsid w:val="003E39A5"/>
    <w:rsid w:val="003E3AF4"/>
    <w:rsid w:val="003E4102"/>
    <w:rsid w:val="003E4C67"/>
    <w:rsid w:val="003E5A38"/>
    <w:rsid w:val="003E6ADE"/>
    <w:rsid w:val="003E6FFD"/>
    <w:rsid w:val="003E7CC4"/>
    <w:rsid w:val="003F0802"/>
    <w:rsid w:val="003F1BB6"/>
    <w:rsid w:val="003F1F6F"/>
    <w:rsid w:val="003F22A8"/>
    <w:rsid w:val="003F35DF"/>
    <w:rsid w:val="003F3F35"/>
    <w:rsid w:val="003F430A"/>
    <w:rsid w:val="003F638B"/>
    <w:rsid w:val="00400CB7"/>
    <w:rsid w:val="004029F4"/>
    <w:rsid w:val="004046CB"/>
    <w:rsid w:val="00405951"/>
    <w:rsid w:val="00410348"/>
    <w:rsid w:val="00410593"/>
    <w:rsid w:val="004138EA"/>
    <w:rsid w:val="00414ECE"/>
    <w:rsid w:val="00415276"/>
    <w:rsid w:val="00415B92"/>
    <w:rsid w:val="00416136"/>
    <w:rsid w:val="00417945"/>
    <w:rsid w:val="00417A7D"/>
    <w:rsid w:val="0042090A"/>
    <w:rsid w:val="004212BF"/>
    <w:rsid w:val="00421E17"/>
    <w:rsid w:val="00422FCF"/>
    <w:rsid w:val="00424CE4"/>
    <w:rsid w:val="004251B5"/>
    <w:rsid w:val="00426A1F"/>
    <w:rsid w:val="00432541"/>
    <w:rsid w:val="00434D1D"/>
    <w:rsid w:val="004363F9"/>
    <w:rsid w:val="004372B3"/>
    <w:rsid w:val="00437DF3"/>
    <w:rsid w:val="00440241"/>
    <w:rsid w:val="004404CC"/>
    <w:rsid w:val="00441CAE"/>
    <w:rsid w:val="00442A12"/>
    <w:rsid w:val="00444115"/>
    <w:rsid w:val="00447571"/>
    <w:rsid w:val="004475CC"/>
    <w:rsid w:val="00452A6F"/>
    <w:rsid w:val="00460028"/>
    <w:rsid w:val="0046046C"/>
    <w:rsid w:val="00461906"/>
    <w:rsid w:val="00462769"/>
    <w:rsid w:val="0046536D"/>
    <w:rsid w:val="00470171"/>
    <w:rsid w:val="00471F1F"/>
    <w:rsid w:val="00473008"/>
    <w:rsid w:val="00475DF2"/>
    <w:rsid w:val="0047668D"/>
    <w:rsid w:val="004771F0"/>
    <w:rsid w:val="00477F26"/>
    <w:rsid w:val="0048117A"/>
    <w:rsid w:val="00481ADF"/>
    <w:rsid w:val="00482C2C"/>
    <w:rsid w:val="00483394"/>
    <w:rsid w:val="00484140"/>
    <w:rsid w:val="00484BEC"/>
    <w:rsid w:val="00486210"/>
    <w:rsid w:val="00487F38"/>
    <w:rsid w:val="00494A1F"/>
    <w:rsid w:val="00496F5B"/>
    <w:rsid w:val="004A1208"/>
    <w:rsid w:val="004A190A"/>
    <w:rsid w:val="004A1C7A"/>
    <w:rsid w:val="004A2A97"/>
    <w:rsid w:val="004A30ED"/>
    <w:rsid w:val="004A3239"/>
    <w:rsid w:val="004A3AF1"/>
    <w:rsid w:val="004A6ACD"/>
    <w:rsid w:val="004B097A"/>
    <w:rsid w:val="004B2BCD"/>
    <w:rsid w:val="004B3E1A"/>
    <w:rsid w:val="004B434F"/>
    <w:rsid w:val="004B507E"/>
    <w:rsid w:val="004B6950"/>
    <w:rsid w:val="004C0D39"/>
    <w:rsid w:val="004C136F"/>
    <w:rsid w:val="004C15B1"/>
    <w:rsid w:val="004C2FEE"/>
    <w:rsid w:val="004C33DA"/>
    <w:rsid w:val="004C413C"/>
    <w:rsid w:val="004C42F3"/>
    <w:rsid w:val="004C4C3D"/>
    <w:rsid w:val="004C5EAF"/>
    <w:rsid w:val="004C6B35"/>
    <w:rsid w:val="004D00CA"/>
    <w:rsid w:val="004D2F2B"/>
    <w:rsid w:val="004D586A"/>
    <w:rsid w:val="004D783A"/>
    <w:rsid w:val="004E06A6"/>
    <w:rsid w:val="004E298E"/>
    <w:rsid w:val="004E345C"/>
    <w:rsid w:val="004E683C"/>
    <w:rsid w:val="004E7B0D"/>
    <w:rsid w:val="004E7C1B"/>
    <w:rsid w:val="004F0816"/>
    <w:rsid w:val="004F2071"/>
    <w:rsid w:val="004F2B40"/>
    <w:rsid w:val="004F41CA"/>
    <w:rsid w:val="004F5082"/>
    <w:rsid w:val="004F5BE0"/>
    <w:rsid w:val="005016BC"/>
    <w:rsid w:val="0050176D"/>
    <w:rsid w:val="00502E42"/>
    <w:rsid w:val="005032D8"/>
    <w:rsid w:val="00503729"/>
    <w:rsid w:val="00506616"/>
    <w:rsid w:val="00506FEF"/>
    <w:rsid w:val="005078A2"/>
    <w:rsid w:val="00507FD4"/>
    <w:rsid w:val="00511681"/>
    <w:rsid w:val="00512F25"/>
    <w:rsid w:val="005137FD"/>
    <w:rsid w:val="00515694"/>
    <w:rsid w:val="00515DAC"/>
    <w:rsid w:val="00517A89"/>
    <w:rsid w:val="005208E5"/>
    <w:rsid w:val="00521DA7"/>
    <w:rsid w:val="005222D1"/>
    <w:rsid w:val="00523D4C"/>
    <w:rsid w:val="005240F2"/>
    <w:rsid w:val="00526107"/>
    <w:rsid w:val="00526B95"/>
    <w:rsid w:val="005304D6"/>
    <w:rsid w:val="005317B4"/>
    <w:rsid w:val="00531D25"/>
    <w:rsid w:val="005343AA"/>
    <w:rsid w:val="00537A08"/>
    <w:rsid w:val="005403F4"/>
    <w:rsid w:val="00540E2A"/>
    <w:rsid w:val="005422E1"/>
    <w:rsid w:val="00542C86"/>
    <w:rsid w:val="00543EE9"/>
    <w:rsid w:val="00545D6F"/>
    <w:rsid w:val="00546136"/>
    <w:rsid w:val="00546832"/>
    <w:rsid w:val="00546D03"/>
    <w:rsid w:val="00547478"/>
    <w:rsid w:val="005523DA"/>
    <w:rsid w:val="005539BD"/>
    <w:rsid w:val="00557A60"/>
    <w:rsid w:val="00560720"/>
    <w:rsid w:val="00560FED"/>
    <w:rsid w:val="00561903"/>
    <w:rsid w:val="005626EF"/>
    <w:rsid w:val="005634B0"/>
    <w:rsid w:val="00565DD2"/>
    <w:rsid w:val="00566360"/>
    <w:rsid w:val="00571307"/>
    <w:rsid w:val="00571380"/>
    <w:rsid w:val="005731E1"/>
    <w:rsid w:val="005773B7"/>
    <w:rsid w:val="00577D8B"/>
    <w:rsid w:val="005800A3"/>
    <w:rsid w:val="00582583"/>
    <w:rsid w:val="0058665A"/>
    <w:rsid w:val="00586C85"/>
    <w:rsid w:val="00586D75"/>
    <w:rsid w:val="005877FE"/>
    <w:rsid w:val="00590C9A"/>
    <w:rsid w:val="00595E7A"/>
    <w:rsid w:val="0059703B"/>
    <w:rsid w:val="00597BA6"/>
    <w:rsid w:val="00597E6A"/>
    <w:rsid w:val="005A10EB"/>
    <w:rsid w:val="005A28D3"/>
    <w:rsid w:val="005A2D94"/>
    <w:rsid w:val="005A7E54"/>
    <w:rsid w:val="005B0988"/>
    <w:rsid w:val="005B0D3B"/>
    <w:rsid w:val="005B44CC"/>
    <w:rsid w:val="005B4636"/>
    <w:rsid w:val="005C1476"/>
    <w:rsid w:val="005C3BEE"/>
    <w:rsid w:val="005C51B0"/>
    <w:rsid w:val="005C5AA2"/>
    <w:rsid w:val="005C728C"/>
    <w:rsid w:val="005C76D6"/>
    <w:rsid w:val="005C77BD"/>
    <w:rsid w:val="005D1983"/>
    <w:rsid w:val="005D201E"/>
    <w:rsid w:val="005D2098"/>
    <w:rsid w:val="005D45F4"/>
    <w:rsid w:val="005D46FD"/>
    <w:rsid w:val="005D7148"/>
    <w:rsid w:val="005E0061"/>
    <w:rsid w:val="005E18F3"/>
    <w:rsid w:val="005E315C"/>
    <w:rsid w:val="005E3F0D"/>
    <w:rsid w:val="005E4052"/>
    <w:rsid w:val="005F0246"/>
    <w:rsid w:val="005F0EF6"/>
    <w:rsid w:val="005F18A9"/>
    <w:rsid w:val="005F1A32"/>
    <w:rsid w:val="005F57C9"/>
    <w:rsid w:val="005F5ACD"/>
    <w:rsid w:val="006000FE"/>
    <w:rsid w:val="00601D9A"/>
    <w:rsid w:val="0060659D"/>
    <w:rsid w:val="00606CFA"/>
    <w:rsid w:val="0060775C"/>
    <w:rsid w:val="006103FF"/>
    <w:rsid w:val="00610D41"/>
    <w:rsid w:val="00616554"/>
    <w:rsid w:val="00616E76"/>
    <w:rsid w:val="00622ABD"/>
    <w:rsid w:val="006263C5"/>
    <w:rsid w:val="0062654B"/>
    <w:rsid w:val="00627163"/>
    <w:rsid w:val="00627E9E"/>
    <w:rsid w:val="00633975"/>
    <w:rsid w:val="00633DFF"/>
    <w:rsid w:val="00636409"/>
    <w:rsid w:val="0063700B"/>
    <w:rsid w:val="00642599"/>
    <w:rsid w:val="0064278B"/>
    <w:rsid w:val="006463B1"/>
    <w:rsid w:val="0065263C"/>
    <w:rsid w:val="00653201"/>
    <w:rsid w:val="0065427D"/>
    <w:rsid w:val="00654C5A"/>
    <w:rsid w:val="0065735D"/>
    <w:rsid w:val="00657804"/>
    <w:rsid w:val="00660885"/>
    <w:rsid w:val="00660F68"/>
    <w:rsid w:val="00661C7B"/>
    <w:rsid w:val="00666BF6"/>
    <w:rsid w:val="006716A2"/>
    <w:rsid w:val="0067664A"/>
    <w:rsid w:val="00676694"/>
    <w:rsid w:val="006772AF"/>
    <w:rsid w:val="00682563"/>
    <w:rsid w:val="00683300"/>
    <w:rsid w:val="006834CB"/>
    <w:rsid w:val="00685F0A"/>
    <w:rsid w:val="006864F0"/>
    <w:rsid w:val="0068692F"/>
    <w:rsid w:val="00686C7E"/>
    <w:rsid w:val="00690226"/>
    <w:rsid w:val="00691519"/>
    <w:rsid w:val="00691D41"/>
    <w:rsid w:val="006930AA"/>
    <w:rsid w:val="006933EF"/>
    <w:rsid w:val="006A04C0"/>
    <w:rsid w:val="006A29FD"/>
    <w:rsid w:val="006A3BAD"/>
    <w:rsid w:val="006A5151"/>
    <w:rsid w:val="006A677F"/>
    <w:rsid w:val="006A78D6"/>
    <w:rsid w:val="006A7A40"/>
    <w:rsid w:val="006B068A"/>
    <w:rsid w:val="006B1CAF"/>
    <w:rsid w:val="006B315A"/>
    <w:rsid w:val="006B3214"/>
    <w:rsid w:val="006B40D0"/>
    <w:rsid w:val="006B54AF"/>
    <w:rsid w:val="006B5C50"/>
    <w:rsid w:val="006B66E0"/>
    <w:rsid w:val="006C2047"/>
    <w:rsid w:val="006C43F6"/>
    <w:rsid w:val="006C45AE"/>
    <w:rsid w:val="006D1441"/>
    <w:rsid w:val="006D523D"/>
    <w:rsid w:val="006E0C08"/>
    <w:rsid w:val="006E1BEF"/>
    <w:rsid w:val="006E3953"/>
    <w:rsid w:val="006E3B9A"/>
    <w:rsid w:val="006E55B5"/>
    <w:rsid w:val="006E72CF"/>
    <w:rsid w:val="006E79BB"/>
    <w:rsid w:val="006E7F58"/>
    <w:rsid w:val="006F121E"/>
    <w:rsid w:val="006F1A1D"/>
    <w:rsid w:val="006F1B32"/>
    <w:rsid w:val="006F1DBD"/>
    <w:rsid w:val="006F1E32"/>
    <w:rsid w:val="006F3FD1"/>
    <w:rsid w:val="006F69AF"/>
    <w:rsid w:val="006F6B73"/>
    <w:rsid w:val="00701324"/>
    <w:rsid w:val="00701EFC"/>
    <w:rsid w:val="00702464"/>
    <w:rsid w:val="00704994"/>
    <w:rsid w:val="0070545A"/>
    <w:rsid w:val="007066BB"/>
    <w:rsid w:val="00706CDB"/>
    <w:rsid w:val="007072D8"/>
    <w:rsid w:val="00707943"/>
    <w:rsid w:val="00707A7F"/>
    <w:rsid w:val="007113CE"/>
    <w:rsid w:val="007118D3"/>
    <w:rsid w:val="00712A72"/>
    <w:rsid w:val="007135C7"/>
    <w:rsid w:val="00714617"/>
    <w:rsid w:val="00714E3E"/>
    <w:rsid w:val="007174DD"/>
    <w:rsid w:val="00720F5F"/>
    <w:rsid w:val="00721A99"/>
    <w:rsid w:val="00721FB2"/>
    <w:rsid w:val="00722085"/>
    <w:rsid w:val="00722796"/>
    <w:rsid w:val="00724319"/>
    <w:rsid w:val="00726446"/>
    <w:rsid w:val="00727230"/>
    <w:rsid w:val="00731234"/>
    <w:rsid w:val="0073721E"/>
    <w:rsid w:val="007401C2"/>
    <w:rsid w:val="00740F57"/>
    <w:rsid w:val="0074140A"/>
    <w:rsid w:val="00744666"/>
    <w:rsid w:val="00744CFA"/>
    <w:rsid w:val="0074506D"/>
    <w:rsid w:val="00745B9E"/>
    <w:rsid w:val="00747F39"/>
    <w:rsid w:val="0075071A"/>
    <w:rsid w:val="00750CCD"/>
    <w:rsid w:val="00750E7E"/>
    <w:rsid w:val="0075167E"/>
    <w:rsid w:val="0075172D"/>
    <w:rsid w:val="0075339E"/>
    <w:rsid w:val="007534DC"/>
    <w:rsid w:val="0075433D"/>
    <w:rsid w:val="00755206"/>
    <w:rsid w:val="0075589A"/>
    <w:rsid w:val="0075760C"/>
    <w:rsid w:val="0076001F"/>
    <w:rsid w:val="007613BA"/>
    <w:rsid w:val="00766E0F"/>
    <w:rsid w:val="00766F21"/>
    <w:rsid w:val="00767FA5"/>
    <w:rsid w:val="00770DD1"/>
    <w:rsid w:val="007715DC"/>
    <w:rsid w:val="00772BD1"/>
    <w:rsid w:val="007745B2"/>
    <w:rsid w:val="007755E4"/>
    <w:rsid w:val="00777648"/>
    <w:rsid w:val="00782B6C"/>
    <w:rsid w:val="00782C25"/>
    <w:rsid w:val="00783C7D"/>
    <w:rsid w:val="0078551F"/>
    <w:rsid w:val="007855A8"/>
    <w:rsid w:val="00785DBF"/>
    <w:rsid w:val="0078748A"/>
    <w:rsid w:val="00790A64"/>
    <w:rsid w:val="00791ABB"/>
    <w:rsid w:val="00795C8B"/>
    <w:rsid w:val="007A12FB"/>
    <w:rsid w:val="007A1C2A"/>
    <w:rsid w:val="007A2401"/>
    <w:rsid w:val="007A2ABE"/>
    <w:rsid w:val="007A5615"/>
    <w:rsid w:val="007A5731"/>
    <w:rsid w:val="007A7855"/>
    <w:rsid w:val="007B0595"/>
    <w:rsid w:val="007B2516"/>
    <w:rsid w:val="007B3EFA"/>
    <w:rsid w:val="007B6F1B"/>
    <w:rsid w:val="007C0C6F"/>
    <w:rsid w:val="007C24CD"/>
    <w:rsid w:val="007C2679"/>
    <w:rsid w:val="007C3C0B"/>
    <w:rsid w:val="007C46B7"/>
    <w:rsid w:val="007C789F"/>
    <w:rsid w:val="007C7F5A"/>
    <w:rsid w:val="007D0CF2"/>
    <w:rsid w:val="007D2053"/>
    <w:rsid w:val="007D386A"/>
    <w:rsid w:val="007D3B84"/>
    <w:rsid w:val="007D66E3"/>
    <w:rsid w:val="007D728A"/>
    <w:rsid w:val="007D7D1F"/>
    <w:rsid w:val="007E19F1"/>
    <w:rsid w:val="007E1E44"/>
    <w:rsid w:val="007E4C60"/>
    <w:rsid w:val="007E4FB0"/>
    <w:rsid w:val="007F0499"/>
    <w:rsid w:val="007F3B83"/>
    <w:rsid w:val="007F3EDF"/>
    <w:rsid w:val="007F3FF9"/>
    <w:rsid w:val="007F658C"/>
    <w:rsid w:val="007F6882"/>
    <w:rsid w:val="007F7124"/>
    <w:rsid w:val="007F76E3"/>
    <w:rsid w:val="00802D10"/>
    <w:rsid w:val="008049FF"/>
    <w:rsid w:val="00804EFB"/>
    <w:rsid w:val="00807043"/>
    <w:rsid w:val="00810A00"/>
    <w:rsid w:val="0081110E"/>
    <w:rsid w:val="0081126C"/>
    <w:rsid w:val="00812B05"/>
    <w:rsid w:val="0081408F"/>
    <w:rsid w:val="008144E7"/>
    <w:rsid w:val="008154F0"/>
    <w:rsid w:val="00816777"/>
    <w:rsid w:val="008173DD"/>
    <w:rsid w:val="008225FC"/>
    <w:rsid w:val="00824A51"/>
    <w:rsid w:val="008253DA"/>
    <w:rsid w:val="00830B59"/>
    <w:rsid w:val="0083417A"/>
    <w:rsid w:val="0083772D"/>
    <w:rsid w:val="0084067B"/>
    <w:rsid w:val="00841FD5"/>
    <w:rsid w:val="00850D6B"/>
    <w:rsid w:val="00853585"/>
    <w:rsid w:val="00853E43"/>
    <w:rsid w:val="00856D28"/>
    <w:rsid w:val="00856D58"/>
    <w:rsid w:val="00860671"/>
    <w:rsid w:val="00861160"/>
    <w:rsid w:val="00862911"/>
    <w:rsid w:val="00866667"/>
    <w:rsid w:val="00870317"/>
    <w:rsid w:val="00870EB5"/>
    <w:rsid w:val="00871BD2"/>
    <w:rsid w:val="00871F58"/>
    <w:rsid w:val="00872EF3"/>
    <w:rsid w:val="00874F87"/>
    <w:rsid w:val="00875474"/>
    <w:rsid w:val="00875F09"/>
    <w:rsid w:val="00877EE1"/>
    <w:rsid w:val="00877FE5"/>
    <w:rsid w:val="008808AA"/>
    <w:rsid w:val="0088232D"/>
    <w:rsid w:val="00882C99"/>
    <w:rsid w:val="00883981"/>
    <w:rsid w:val="00884A46"/>
    <w:rsid w:val="00885442"/>
    <w:rsid w:val="008864D6"/>
    <w:rsid w:val="00893CF5"/>
    <w:rsid w:val="00897D95"/>
    <w:rsid w:val="008A1477"/>
    <w:rsid w:val="008A4B6B"/>
    <w:rsid w:val="008A7017"/>
    <w:rsid w:val="008B1873"/>
    <w:rsid w:val="008B277C"/>
    <w:rsid w:val="008B41B4"/>
    <w:rsid w:val="008B4CA8"/>
    <w:rsid w:val="008B6825"/>
    <w:rsid w:val="008B6A34"/>
    <w:rsid w:val="008B7D2B"/>
    <w:rsid w:val="008C368B"/>
    <w:rsid w:val="008C470A"/>
    <w:rsid w:val="008C5116"/>
    <w:rsid w:val="008C5922"/>
    <w:rsid w:val="008C5AB3"/>
    <w:rsid w:val="008D0805"/>
    <w:rsid w:val="008D0F37"/>
    <w:rsid w:val="008D18C7"/>
    <w:rsid w:val="008D510F"/>
    <w:rsid w:val="008D7B88"/>
    <w:rsid w:val="008E0189"/>
    <w:rsid w:val="008E14D4"/>
    <w:rsid w:val="008E31F4"/>
    <w:rsid w:val="008E3830"/>
    <w:rsid w:val="008E48FB"/>
    <w:rsid w:val="008E66E0"/>
    <w:rsid w:val="008E6FF4"/>
    <w:rsid w:val="008F0589"/>
    <w:rsid w:val="008F0F91"/>
    <w:rsid w:val="008F321C"/>
    <w:rsid w:val="008F39CE"/>
    <w:rsid w:val="008F5C26"/>
    <w:rsid w:val="008F7D20"/>
    <w:rsid w:val="00900955"/>
    <w:rsid w:val="00906339"/>
    <w:rsid w:val="009065AD"/>
    <w:rsid w:val="00907D9C"/>
    <w:rsid w:val="00911DF6"/>
    <w:rsid w:val="009131A5"/>
    <w:rsid w:val="00915767"/>
    <w:rsid w:val="00916111"/>
    <w:rsid w:val="009167AC"/>
    <w:rsid w:val="00916DC9"/>
    <w:rsid w:val="00920DB8"/>
    <w:rsid w:val="00921CA8"/>
    <w:rsid w:val="00922426"/>
    <w:rsid w:val="009235F5"/>
    <w:rsid w:val="0092398D"/>
    <w:rsid w:val="00923E45"/>
    <w:rsid w:val="00925323"/>
    <w:rsid w:val="00925DA4"/>
    <w:rsid w:val="009262C3"/>
    <w:rsid w:val="009272C4"/>
    <w:rsid w:val="009311DC"/>
    <w:rsid w:val="009378BE"/>
    <w:rsid w:val="0094038B"/>
    <w:rsid w:val="009443D8"/>
    <w:rsid w:val="00944A03"/>
    <w:rsid w:val="009469D5"/>
    <w:rsid w:val="009474E8"/>
    <w:rsid w:val="009476E2"/>
    <w:rsid w:val="00947FC2"/>
    <w:rsid w:val="009523E2"/>
    <w:rsid w:val="009524FC"/>
    <w:rsid w:val="00954798"/>
    <w:rsid w:val="00955C28"/>
    <w:rsid w:val="00955ED2"/>
    <w:rsid w:val="00957203"/>
    <w:rsid w:val="00957B83"/>
    <w:rsid w:val="00961198"/>
    <w:rsid w:val="009613BC"/>
    <w:rsid w:val="00961F83"/>
    <w:rsid w:val="009620B5"/>
    <w:rsid w:val="0096298E"/>
    <w:rsid w:val="00962A28"/>
    <w:rsid w:val="00963555"/>
    <w:rsid w:val="00965875"/>
    <w:rsid w:val="00966314"/>
    <w:rsid w:val="00966EE3"/>
    <w:rsid w:val="0097088C"/>
    <w:rsid w:val="009726D9"/>
    <w:rsid w:val="00973602"/>
    <w:rsid w:val="00974CEB"/>
    <w:rsid w:val="0097626C"/>
    <w:rsid w:val="00977C70"/>
    <w:rsid w:val="00983EBD"/>
    <w:rsid w:val="009867EF"/>
    <w:rsid w:val="00987CA8"/>
    <w:rsid w:val="0099124F"/>
    <w:rsid w:val="00996032"/>
    <w:rsid w:val="009A46BD"/>
    <w:rsid w:val="009A5858"/>
    <w:rsid w:val="009A7ADE"/>
    <w:rsid w:val="009B1610"/>
    <w:rsid w:val="009B2689"/>
    <w:rsid w:val="009B2B5F"/>
    <w:rsid w:val="009B33BA"/>
    <w:rsid w:val="009B3AD4"/>
    <w:rsid w:val="009B51CD"/>
    <w:rsid w:val="009B5E8F"/>
    <w:rsid w:val="009B5FFE"/>
    <w:rsid w:val="009B7492"/>
    <w:rsid w:val="009C04D9"/>
    <w:rsid w:val="009C1D9E"/>
    <w:rsid w:val="009C299A"/>
    <w:rsid w:val="009C4538"/>
    <w:rsid w:val="009C517B"/>
    <w:rsid w:val="009C5209"/>
    <w:rsid w:val="009D2CC1"/>
    <w:rsid w:val="009D2E97"/>
    <w:rsid w:val="009D3C4A"/>
    <w:rsid w:val="009D5F06"/>
    <w:rsid w:val="009E101B"/>
    <w:rsid w:val="009E4778"/>
    <w:rsid w:val="009E7F04"/>
    <w:rsid w:val="009F100C"/>
    <w:rsid w:val="009F1EB2"/>
    <w:rsid w:val="009F3A84"/>
    <w:rsid w:val="009F3D61"/>
    <w:rsid w:val="009F5CC4"/>
    <w:rsid w:val="009F6047"/>
    <w:rsid w:val="009F776B"/>
    <w:rsid w:val="00A01438"/>
    <w:rsid w:val="00A04813"/>
    <w:rsid w:val="00A050CC"/>
    <w:rsid w:val="00A05D70"/>
    <w:rsid w:val="00A06ADA"/>
    <w:rsid w:val="00A10890"/>
    <w:rsid w:val="00A10F98"/>
    <w:rsid w:val="00A10FB6"/>
    <w:rsid w:val="00A12C19"/>
    <w:rsid w:val="00A13009"/>
    <w:rsid w:val="00A139B3"/>
    <w:rsid w:val="00A13D1B"/>
    <w:rsid w:val="00A140EC"/>
    <w:rsid w:val="00A168C6"/>
    <w:rsid w:val="00A20168"/>
    <w:rsid w:val="00A2078E"/>
    <w:rsid w:val="00A2351C"/>
    <w:rsid w:val="00A25A92"/>
    <w:rsid w:val="00A279FA"/>
    <w:rsid w:val="00A27B78"/>
    <w:rsid w:val="00A31AF4"/>
    <w:rsid w:val="00A31E1D"/>
    <w:rsid w:val="00A3424C"/>
    <w:rsid w:val="00A35EA6"/>
    <w:rsid w:val="00A36857"/>
    <w:rsid w:val="00A3689B"/>
    <w:rsid w:val="00A405E0"/>
    <w:rsid w:val="00A41052"/>
    <w:rsid w:val="00A4185C"/>
    <w:rsid w:val="00A41A55"/>
    <w:rsid w:val="00A42867"/>
    <w:rsid w:val="00A42877"/>
    <w:rsid w:val="00A42B6A"/>
    <w:rsid w:val="00A456EC"/>
    <w:rsid w:val="00A50235"/>
    <w:rsid w:val="00A50D37"/>
    <w:rsid w:val="00A5241E"/>
    <w:rsid w:val="00A5508E"/>
    <w:rsid w:val="00A55495"/>
    <w:rsid w:val="00A56C41"/>
    <w:rsid w:val="00A572C3"/>
    <w:rsid w:val="00A6183D"/>
    <w:rsid w:val="00A64626"/>
    <w:rsid w:val="00A65A36"/>
    <w:rsid w:val="00A65C7B"/>
    <w:rsid w:val="00A668CD"/>
    <w:rsid w:val="00A67007"/>
    <w:rsid w:val="00A70F98"/>
    <w:rsid w:val="00A727E2"/>
    <w:rsid w:val="00A72CA5"/>
    <w:rsid w:val="00A72EB0"/>
    <w:rsid w:val="00A77E40"/>
    <w:rsid w:val="00A80269"/>
    <w:rsid w:val="00A80C83"/>
    <w:rsid w:val="00A83062"/>
    <w:rsid w:val="00A86618"/>
    <w:rsid w:val="00A87ED2"/>
    <w:rsid w:val="00A90FFA"/>
    <w:rsid w:val="00A921DB"/>
    <w:rsid w:val="00A9326A"/>
    <w:rsid w:val="00A93837"/>
    <w:rsid w:val="00A96367"/>
    <w:rsid w:val="00A96593"/>
    <w:rsid w:val="00A97CC2"/>
    <w:rsid w:val="00AA1BFD"/>
    <w:rsid w:val="00AA2FFE"/>
    <w:rsid w:val="00AA309B"/>
    <w:rsid w:val="00AA31FB"/>
    <w:rsid w:val="00AA6546"/>
    <w:rsid w:val="00AA718C"/>
    <w:rsid w:val="00AA784A"/>
    <w:rsid w:val="00AA7CEF"/>
    <w:rsid w:val="00AB00B0"/>
    <w:rsid w:val="00AB1B3A"/>
    <w:rsid w:val="00AB3B41"/>
    <w:rsid w:val="00AC0C5A"/>
    <w:rsid w:val="00AC26E9"/>
    <w:rsid w:val="00AC29FC"/>
    <w:rsid w:val="00AC7827"/>
    <w:rsid w:val="00AC7DAC"/>
    <w:rsid w:val="00AD0AB5"/>
    <w:rsid w:val="00AD2D82"/>
    <w:rsid w:val="00AD35B9"/>
    <w:rsid w:val="00AD5A53"/>
    <w:rsid w:val="00AD5C44"/>
    <w:rsid w:val="00AD60FB"/>
    <w:rsid w:val="00AD6961"/>
    <w:rsid w:val="00AD6DE3"/>
    <w:rsid w:val="00AD71B1"/>
    <w:rsid w:val="00AE1F3D"/>
    <w:rsid w:val="00AE607C"/>
    <w:rsid w:val="00AE616B"/>
    <w:rsid w:val="00AE6751"/>
    <w:rsid w:val="00AF01EA"/>
    <w:rsid w:val="00AF3C07"/>
    <w:rsid w:val="00AF5AA7"/>
    <w:rsid w:val="00AF7A7C"/>
    <w:rsid w:val="00B00CA3"/>
    <w:rsid w:val="00B0210B"/>
    <w:rsid w:val="00B02CA5"/>
    <w:rsid w:val="00B035D4"/>
    <w:rsid w:val="00B03F3E"/>
    <w:rsid w:val="00B05386"/>
    <w:rsid w:val="00B07989"/>
    <w:rsid w:val="00B1157F"/>
    <w:rsid w:val="00B122EB"/>
    <w:rsid w:val="00B14C12"/>
    <w:rsid w:val="00B15252"/>
    <w:rsid w:val="00B15EA6"/>
    <w:rsid w:val="00B162BD"/>
    <w:rsid w:val="00B2101A"/>
    <w:rsid w:val="00B210DA"/>
    <w:rsid w:val="00B215F3"/>
    <w:rsid w:val="00B22F48"/>
    <w:rsid w:val="00B23433"/>
    <w:rsid w:val="00B24966"/>
    <w:rsid w:val="00B24B4C"/>
    <w:rsid w:val="00B24E93"/>
    <w:rsid w:val="00B254EB"/>
    <w:rsid w:val="00B27FAD"/>
    <w:rsid w:val="00B31863"/>
    <w:rsid w:val="00B356B1"/>
    <w:rsid w:val="00B35C1B"/>
    <w:rsid w:val="00B40B23"/>
    <w:rsid w:val="00B47209"/>
    <w:rsid w:val="00B51193"/>
    <w:rsid w:val="00B530EE"/>
    <w:rsid w:val="00B5465B"/>
    <w:rsid w:val="00B54EFC"/>
    <w:rsid w:val="00B5578C"/>
    <w:rsid w:val="00B610FA"/>
    <w:rsid w:val="00B63A15"/>
    <w:rsid w:val="00B66580"/>
    <w:rsid w:val="00B6738B"/>
    <w:rsid w:val="00B67994"/>
    <w:rsid w:val="00B70544"/>
    <w:rsid w:val="00B7642B"/>
    <w:rsid w:val="00B80F19"/>
    <w:rsid w:val="00B860BD"/>
    <w:rsid w:val="00B869D4"/>
    <w:rsid w:val="00B86A4F"/>
    <w:rsid w:val="00B90A1F"/>
    <w:rsid w:val="00B91623"/>
    <w:rsid w:val="00B91A3F"/>
    <w:rsid w:val="00B9378F"/>
    <w:rsid w:val="00B940C8"/>
    <w:rsid w:val="00B96913"/>
    <w:rsid w:val="00B96E43"/>
    <w:rsid w:val="00BA0DC5"/>
    <w:rsid w:val="00BA0E43"/>
    <w:rsid w:val="00BA2AE8"/>
    <w:rsid w:val="00BA4B85"/>
    <w:rsid w:val="00BA550B"/>
    <w:rsid w:val="00BA7AFF"/>
    <w:rsid w:val="00BA7DCC"/>
    <w:rsid w:val="00BB1628"/>
    <w:rsid w:val="00BB30A8"/>
    <w:rsid w:val="00BB3F0D"/>
    <w:rsid w:val="00BB4F7D"/>
    <w:rsid w:val="00BB5827"/>
    <w:rsid w:val="00BB5CAF"/>
    <w:rsid w:val="00BB6449"/>
    <w:rsid w:val="00BB78F9"/>
    <w:rsid w:val="00BC0C2C"/>
    <w:rsid w:val="00BC0FEC"/>
    <w:rsid w:val="00BC187B"/>
    <w:rsid w:val="00BC2910"/>
    <w:rsid w:val="00BC3B86"/>
    <w:rsid w:val="00BC3E07"/>
    <w:rsid w:val="00BC43A8"/>
    <w:rsid w:val="00BC5351"/>
    <w:rsid w:val="00BC71F8"/>
    <w:rsid w:val="00BC7E36"/>
    <w:rsid w:val="00BD212F"/>
    <w:rsid w:val="00BD2807"/>
    <w:rsid w:val="00BD2A4B"/>
    <w:rsid w:val="00BE1ECB"/>
    <w:rsid w:val="00BE39BF"/>
    <w:rsid w:val="00BE44A7"/>
    <w:rsid w:val="00BE4F10"/>
    <w:rsid w:val="00BE5937"/>
    <w:rsid w:val="00BF153C"/>
    <w:rsid w:val="00BF38F4"/>
    <w:rsid w:val="00BF46FB"/>
    <w:rsid w:val="00BF5566"/>
    <w:rsid w:val="00BF6F12"/>
    <w:rsid w:val="00BF7B96"/>
    <w:rsid w:val="00C02447"/>
    <w:rsid w:val="00C02E5D"/>
    <w:rsid w:val="00C03008"/>
    <w:rsid w:val="00C03068"/>
    <w:rsid w:val="00C033C0"/>
    <w:rsid w:val="00C10964"/>
    <w:rsid w:val="00C10D27"/>
    <w:rsid w:val="00C14E21"/>
    <w:rsid w:val="00C23838"/>
    <w:rsid w:val="00C253A5"/>
    <w:rsid w:val="00C26217"/>
    <w:rsid w:val="00C26DAE"/>
    <w:rsid w:val="00C2760B"/>
    <w:rsid w:val="00C31435"/>
    <w:rsid w:val="00C324A0"/>
    <w:rsid w:val="00C32FCB"/>
    <w:rsid w:val="00C33631"/>
    <w:rsid w:val="00C340A3"/>
    <w:rsid w:val="00C340EE"/>
    <w:rsid w:val="00C35E0D"/>
    <w:rsid w:val="00C43645"/>
    <w:rsid w:val="00C43806"/>
    <w:rsid w:val="00C44117"/>
    <w:rsid w:val="00C47612"/>
    <w:rsid w:val="00C5528F"/>
    <w:rsid w:val="00C55462"/>
    <w:rsid w:val="00C604BA"/>
    <w:rsid w:val="00C61257"/>
    <w:rsid w:val="00C61E19"/>
    <w:rsid w:val="00C62CC3"/>
    <w:rsid w:val="00C70FD4"/>
    <w:rsid w:val="00C70FD6"/>
    <w:rsid w:val="00C72996"/>
    <w:rsid w:val="00C73E88"/>
    <w:rsid w:val="00C76A53"/>
    <w:rsid w:val="00C81B94"/>
    <w:rsid w:val="00C829CE"/>
    <w:rsid w:val="00C83253"/>
    <w:rsid w:val="00C83BFD"/>
    <w:rsid w:val="00C83CE4"/>
    <w:rsid w:val="00C85771"/>
    <w:rsid w:val="00C87E04"/>
    <w:rsid w:val="00C9099B"/>
    <w:rsid w:val="00C91C18"/>
    <w:rsid w:val="00C9205B"/>
    <w:rsid w:val="00C92D3A"/>
    <w:rsid w:val="00C95C5D"/>
    <w:rsid w:val="00CA21C3"/>
    <w:rsid w:val="00CA3187"/>
    <w:rsid w:val="00CA3820"/>
    <w:rsid w:val="00CA417D"/>
    <w:rsid w:val="00CA5E0F"/>
    <w:rsid w:val="00CA6604"/>
    <w:rsid w:val="00CA7409"/>
    <w:rsid w:val="00CB0E1A"/>
    <w:rsid w:val="00CB114D"/>
    <w:rsid w:val="00CB1645"/>
    <w:rsid w:val="00CB41C7"/>
    <w:rsid w:val="00CB46D8"/>
    <w:rsid w:val="00CB55B2"/>
    <w:rsid w:val="00CB625F"/>
    <w:rsid w:val="00CB702D"/>
    <w:rsid w:val="00CB769B"/>
    <w:rsid w:val="00CC04C8"/>
    <w:rsid w:val="00CC5FD4"/>
    <w:rsid w:val="00CD0C4F"/>
    <w:rsid w:val="00CD52F5"/>
    <w:rsid w:val="00CD5362"/>
    <w:rsid w:val="00CD72EB"/>
    <w:rsid w:val="00CE05D5"/>
    <w:rsid w:val="00CE0ACC"/>
    <w:rsid w:val="00CE1840"/>
    <w:rsid w:val="00CE18DF"/>
    <w:rsid w:val="00CE1E1C"/>
    <w:rsid w:val="00CE2F8F"/>
    <w:rsid w:val="00CE5709"/>
    <w:rsid w:val="00CE5969"/>
    <w:rsid w:val="00CE5AF8"/>
    <w:rsid w:val="00CE762E"/>
    <w:rsid w:val="00CE7E8F"/>
    <w:rsid w:val="00CF014D"/>
    <w:rsid w:val="00CF08FF"/>
    <w:rsid w:val="00CF2796"/>
    <w:rsid w:val="00CF3470"/>
    <w:rsid w:val="00CF61FD"/>
    <w:rsid w:val="00CF6FBA"/>
    <w:rsid w:val="00CF7263"/>
    <w:rsid w:val="00D050B0"/>
    <w:rsid w:val="00D06B7C"/>
    <w:rsid w:val="00D0755C"/>
    <w:rsid w:val="00D109FB"/>
    <w:rsid w:val="00D10A9B"/>
    <w:rsid w:val="00D10CDB"/>
    <w:rsid w:val="00D11F11"/>
    <w:rsid w:val="00D13A98"/>
    <w:rsid w:val="00D13C52"/>
    <w:rsid w:val="00D17C3F"/>
    <w:rsid w:val="00D30BF7"/>
    <w:rsid w:val="00D3213B"/>
    <w:rsid w:val="00D32B9D"/>
    <w:rsid w:val="00D337D0"/>
    <w:rsid w:val="00D3512B"/>
    <w:rsid w:val="00D37702"/>
    <w:rsid w:val="00D413B1"/>
    <w:rsid w:val="00D421A2"/>
    <w:rsid w:val="00D4296B"/>
    <w:rsid w:val="00D42A9B"/>
    <w:rsid w:val="00D4517E"/>
    <w:rsid w:val="00D45284"/>
    <w:rsid w:val="00D458B9"/>
    <w:rsid w:val="00D45ED9"/>
    <w:rsid w:val="00D46EE0"/>
    <w:rsid w:val="00D50AD8"/>
    <w:rsid w:val="00D50D49"/>
    <w:rsid w:val="00D540DD"/>
    <w:rsid w:val="00D57A7B"/>
    <w:rsid w:val="00D60CE0"/>
    <w:rsid w:val="00D61AEC"/>
    <w:rsid w:val="00D62FCB"/>
    <w:rsid w:val="00D65D78"/>
    <w:rsid w:val="00D678B5"/>
    <w:rsid w:val="00D70306"/>
    <w:rsid w:val="00D710AE"/>
    <w:rsid w:val="00D7149E"/>
    <w:rsid w:val="00D718D1"/>
    <w:rsid w:val="00D7277B"/>
    <w:rsid w:val="00D72AD7"/>
    <w:rsid w:val="00D72B7A"/>
    <w:rsid w:val="00D73177"/>
    <w:rsid w:val="00D73683"/>
    <w:rsid w:val="00D743E2"/>
    <w:rsid w:val="00D74A70"/>
    <w:rsid w:val="00D74AE8"/>
    <w:rsid w:val="00D75AA6"/>
    <w:rsid w:val="00D77064"/>
    <w:rsid w:val="00D80731"/>
    <w:rsid w:val="00D808AD"/>
    <w:rsid w:val="00D80D5C"/>
    <w:rsid w:val="00D82788"/>
    <w:rsid w:val="00D8557C"/>
    <w:rsid w:val="00D8632E"/>
    <w:rsid w:val="00D906C9"/>
    <w:rsid w:val="00D90AFC"/>
    <w:rsid w:val="00D91FA9"/>
    <w:rsid w:val="00D92569"/>
    <w:rsid w:val="00D93F3E"/>
    <w:rsid w:val="00D9477B"/>
    <w:rsid w:val="00DA3298"/>
    <w:rsid w:val="00DA5F3B"/>
    <w:rsid w:val="00DA7645"/>
    <w:rsid w:val="00DB043F"/>
    <w:rsid w:val="00DB06DE"/>
    <w:rsid w:val="00DB0A7B"/>
    <w:rsid w:val="00DB3629"/>
    <w:rsid w:val="00DB3E0D"/>
    <w:rsid w:val="00DB41A5"/>
    <w:rsid w:val="00DB5C85"/>
    <w:rsid w:val="00DC1906"/>
    <w:rsid w:val="00DC1F4D"/>
    <w:rsid w:val="00DC2B01"/>
    <w:rsid w:val="00DC2E88"/>
    <w:rsid w:val="00DC3AB6"/>
    <w:rsid w:val="00DD23C7"/>
    <w:rsid w:val="00DD3C84"/>
    <w:rsid w:val="00DD42F8"/>
    <w:rsid w:val="00DD507A"/>
    <w:rsid w:val="00DD5DD1"/>
    <w:rsid w:val="00DD602B"/>
    <w:rsid w:val="00DE1ACD"/>
    <w:rsid w:val="00DE347D"/>
    <w:rsid w:val="00DE4719"/>
    <w:rsid w:val="00DE54D9"/>
    <w:rsid w:val="00DE669A"/>
    <w:rsid w:val="00DF0567"/>
    <w:rsid w:val="00DF0A1D"/>
    <w:rsid w:val="00DF2360"/>
    <w:rsid w:val="00DF240C"/>
    <w:rsid w:val="00DF3990"/>
    <w:rsid w:val="00DF4BDB"/>
    <w:rsid w:val="00DF6242"/>
    <w:rsid w:val="00E000C2"/>
    <w:rsid w:val="00E00C51"/>
    <w:rsid w:val="00E0179C"/>
    <w:rsid w:val="00E01B05"/>
    <w:rsid w:val="00E041BB"/>
    <w:rsid w:val="00E0527C"/>
    <w:rsid w:val="00E06154"/>
    <w:rsid w:val="00E07796"/>
    <w:rsid w:val="00E078F9"/>
    <w:rsid w:val="00E10854"/>
    <w:rsid w:val="00E11F15"/>
    <w:rsid w:val="00E123D8"/>
    <w:rsid w:val="00E12F43"/>
    <w:rsid w:val="00E13192"/>
    <w:rsid w:val="00E13471"/>
    <w:rsid w:val="00E14136"/>
    <w:rsid w:val="00E1503C"/>
    <w:rsid w:val="00E1693E"/>
    <w:rsid w:val="00E17B77"/>
    <w:rsid w:val="00E237F0"/>
    <w:rsid w:val="00E23812"/>
    <w:rsid w:val="00E26A81"/>
    <w:rsid w:val="00E2784B"/>
    <w:rsid w:val="00E31179"/>
    <w:rsid w:val="00E318E8"/>
    <w:rsid w:val="00E31FCB"/>
    <w:rsid w:val="00E32F2B"/>
    <w:rsid w:val="00E346D6"/>
    <w:rsid w:val="00E37EE3"/>
    <w:rsid w:val="00E405F6"/>
    <w:rsid w:val="00E40AA3"/>
    <w:rsid w:val="00E4196D"/>
    <w:rsid w:val="00E42FE8"/>
    <w:rsid w:val="00E43589"/>
    <w:rsid w:val="00E4441F"/>
    <w:rsid w:val="00E507AA"/>
    <w:rsid w:val="00E50B3A"/>
    <w:rsid w:val="00E52B55"/>
    <w:rsid w:val="00E556CE"/>
    <w:rsid w:val="00E5589D"/>
    <w:rsid w:val="00E55D0D"/>
    <w:rsid w:val="00E6079A"/>
    <w:rsid w:val="00E609F7"/>
    <w:rsid w:val="00E64027"/>
    <w:rsid w:val="00E6428C"/>
    <w:rsid w:val="00E65590"/>
    <w:rsid w:val="00E6644B"/>
    <w:rsid w:val="00E66A0C"/>
    <w:rsid w:val="00E67EC8"/>
    <w:rsid w:val="00E70EB6"/>
    <w:rsid w:val="00E71472"/>
    <w:rsid w:val="00E73A14"/>
    <w:rsid w:val="00E7502D"/>
    <w:rsid w:val="00E75383"/>
    <w:rsid w:val="00E76180"/>
    <w:rsid w:val="00E765D8"/>
    <w:rsid w:val="00E809F7"/>
    <w:rsid w:val="00E81600"/>
    <w:rsid w:val="00E828D1"/>
    <w:rsid w:val="00E837AD"/>
    <w:rsid w:val="00E83CA8"/>
    <w:rsid w:val="00E83DDE"/>
    <w:rsid w:val="00E85223"/>
    <w:rsid w:val="00E85D20"/>
    <w:rsid w:val="00E85FFE"/>
    <w:rsid w:val="00E8663B"/>
    <w:rsid w:val="00E86C4D"/>
    <w:rsid w:val="00E86DD8"/>
    <w:rsid w:val="00E875BF"/>
    <w:rsid w:val="00E91600"/>
    <w:rsid w:val="00E9429E"/>
    <w:rsid w:val="00E943E6"/>
    <w:rsid w:val="00E94935"/>
    <w:rsid w:val="00EA3D71"/>
    <w:rsid w:val="00EA40AD"/>
    <w:rsid w:val="00EA4A4F"/>
    <w:rsid w:val="00EA669C"/>
    <w:rsid w:val="00EA6BCF"/>
    <w:rsid w:val="00EA6C4B"/>
    <w:rsid w:val="00EB032B"/>
    <w:rsid w:val="00EB151C"/>
    <w:rsid w:val="00EB23F1"/>
    <w:rsid w:val="00EB312B"/>
    <w:rsid w:val="00EB3C62"/>
    <w:rsid w:val="00EC014D"/>
    <w:rsid w:val="00EC2316"/>
    <w:rsid w:val="00EC3162"/>
    <w:rsid w:val="00EC350C"/>
    <w:rsid w:val="00EC4286"/>
    <w:rsid w:val="00EC46FB"/>
    <w:rsid w:val="00EC4B77"/>
    <w:rsid w:val="00EC5138"/>
    <w:rsid w:val="00EC579B"/>
    <w:rsid w:val="00EC5C15"/>
    <w:rsid w:val="00EC5D58"/>
    <w:rsid w:val="00EC66AA"/>
    <w:rsid w:val="00EC71AE"/>
    <w:rsid w:val="00EC7325"/>
    <w:rsid w:val="00EC78CB"/>
    <w:rsid w:val="00ED0D3F"/>
    <w:rsid w:val="00ED7395"/>
    <w:rsid w:val="00EE0F59"/>
    <w:rsid w:val="00EE256A"/>
    <w:rsid w:val="00EE291A"/>
    <w:rsid w:val="00EE5011"/>
    <w:rsid w:val="00EE5C08"/>
    <w:rsid w:val="00EE680F"/>
    <w:rsid w:val="00EE709C"/>
    <w:rsid w:val="00EE7F3F"/>
    <w:rsid w:val="00EF0E0A"/>
    <w:rsid w:val="00EF1C9B"/>
    <w:rsid w:val="00EF2CAA"/>
    <w:rsid w:val="00EF4AAC"/>
    <w:rsid w:val="00EF57D8"/>
    <w:rsid w:val="00EF7EB3"/>
    <w:rsid w:val="00F02EDD"/>
    <w:rsid w:val="00F03A5F"/>
    <w:rsid w:val="00F05E1F"/>
    <w:rsid w:val="00F12B2D"/>
    <w:rsid w:val="00F12B9C"/>
    <w:rsid w:val="00F1339E"/>
    <w:rsid w:val="00F139BC"/>
    <w:rsid w:val="00F14089"/>
    <w:rsid w:val="00F14537"/>
    <w:rsid w:val="00F14798"/>
    <w:rsid w:val="00F20892"/>
    <w:rsid w:val="00F208BA"/>
    <w:rsid w:val="00F21CDF"/>
    <w:rsid w:val="00F21E8F"/>
    <w:rsid w:val="00F23ECD"/>
    <w:rsid w:val="00F26B87"/>
    <w:rsid w:val="00F300A4"/>
    <w:rsid w:val="00F30B21"/>
    <w:rsid w:val="00F35705"/>
    <w:rsid w:val="00F3644C"/>
    <w:rsid w:val="00F37186"/>
    <w:rsid w:val="00F37DBE"/>
    <w:rsid w:val="00F41980"/>
    <w:rsid w:val="00F41EE4"/>
    <w:rsid w:val="00F422C3"/>
    <w:rsid w:val="00F42424"/>
    <w:rsid w:val="00F4341D"/>
    <w:rsid w:val="00F454FB"/>
    <w:rsid w:val="00F462BB"/>
    <w:rsid w:val="00F46F69"/>
    <w:rsid w:val="00F477FB"/>
    <w:rsid w:val="00F51CCB"/>
    <w:rsid w:val="00F54218"/>
    <w:rsid w:val="00F5677A"/>
    <w:rsid w:val="00F629E4"/>
    <w:rsid w:val="00F63648"/>
    <w:rsid w:val="00F66261"/>
    <w:rsid w:val="00F71748"/>
    <w:rsid w:val="00F71F94"/>
    <w:rsid w:val="00F75033"/>
    <w:rsid w:val="00F77DE8"/>
    <w:rsid w:val="00F8033B"/>
    <w:rsid w:val="00F81C3D"/>
    <w:rsid w:val="00F83D85"/>
    <w:rsid w:val="00F841EF"/>
    <w:rsid w:val="00F84451"/>
    <w:rsid w:val="00F87AE8"/>
    <w:rsid w:val="00F87E8D"/>
    <w:rsid w:val="00F92BC6"/>
    <w:rsid w:val="00F93300"/>
    <w:rsid w:val="00F95E07"/>
    <w:rsid w:val="00FA0D77"/>
    <w:rsid w:val="00FA2364"/>
    <w:rsid w:val="00FA3891"/>
    <w:rsid w:val="00FA402A"/>
    <w:rsid w:val="00FA405F"/>
    <w:rsid w:val="00FA6081"/>
    <w:rsid w:val="00FB276A"/>
    <w:rsid w:val="00FB4558"/>
    <w:rsid w:val="00FB4752"/>
    <w:rsid w:val="00FB71F9"/>
    <w:rsid w:val="00FC15C7"/>
    <w:rsid w:val="00FC2D6A"/>
    <w:rsid w:val="00FC41C3"/>
    <w:rsid w:val="00FC4E2A"/>
    <w:rsid w:val="00FD30E9"/>
    <w:rsid w:val="00FD3D20"/>
    <w:rsid w:val="00FD5E0B"/>
    <w:rsid w:val="00FE1AB0"/>
    <w:rsid w:val="00FE1B26"/>
    <w:rsid w:val="00FE2CB2"/>
    <w:rsid w:val="00FE2E60"/>
    <w:rsid w:val="00FE3BC4"/>
    <w:rsid w:val="00FE4E4D"/>
    <w:rsid w:val="00FE56B6"/>
    <w:rsid w:val="00FE58DD"/>
    <w:rsid w:val="00FE5B84"/>
    <w:rsid w:val="00FE5DE4"/>
    <w:rsid w:val="00FE6198"/>
    <w:rsid w:val="00FE6AA6"/>
    <w:rsid w:val="00FE7A0B"/>
    <w:rsid w:val="00FF23B0"/>
    <w:rsid w:val="00FF38C8"/>
    <w:rsid w:val="00FF5392"/>
    <w:rsid w:val="00FF7128"/>
    <w:rsid w:val="00FF743B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54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9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35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ervice-ekiba.d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vice-ekib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chreibdienst\Vorlagen\EOK-Win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8B45-3638-4519-BB56-482A778A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EOK-Win7.DOT</Template>
  <TotalTime>0</TotalTime>
  <Pages>8</Pages>
  <Words>2158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16116</CharactersWithSpaces>
  <SharedDoc>false</SharedDoc>
  <HLinks>
    <vt:vector size="12" baseType="variant"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  <vt:variant>
        <vt:i4>79</vt:i4>
      </vt:variant>
      <vt:variant>
        <vt:i4>6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creator>SRoth</dc:creator>
  <cp:lastModifiedBy>Roth, Siegfried</cp:lastModifiedBy>
  <cp:revision>80</cp:revision>
  <cp:lastPrinted>2016-05-04T11:11:00Z</cp:lastPrinted>
  <dcterms:created xsi:type="dcterms:W3CDTF">2016-04-28T12:52:00Z</dcterms:created>
  <dcterms:modified xsi:type="dcterms:W3CDTF">2016-05-10T10:53:00Z</dcterms:modified>
</cp:coreProperties>
</file>