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6C" w:rsidRPr="0040346C" w:rsidRDefault="0040346C" w:rsidP="0040346C">
      <w:pPr>
        <w:rPr>
          <w:b/>
          <w:sz w:val="24"/>
          <w:szCs w:val="24"/>
        </w:rPr>
      </w:pPr>
      <w:r w:rsidRPr="0040346C">
        <w:rPr>
          <w:b/>
          <w:sz w:val="24"/>
          <w:szCs w:val="24"/>
        </w:rPr>
        <w:t>Evangelische Landeskirche in Baden</w:t>
      </w:r>
    </w:p>
    <w:p w:rsidR="0040346C" w:rsidRDefault="0040346C" w:rsidP="0040346C">
      <w:r>
        <w:t>Evangelischer Oberkirchenrat</w:t>
      </w:r>
    </w:p>
    <w:p w:rsidR="00E84928" w:rsidRDefault="00E84928" w:rsidP="0040346C"/>
    <w:p w:rsidR="00C41D15" w:rsidRPr="0040346C" w:rsidRDefault="00C41D15" w:rsidP="0040346C"/>
    <w:p w:rsidR="007B1D76" w:rsidRDefault="007B1D76" w:rsidP="00431C81"/>
    <w:p w:rsidR="007B1D76" w:rsidRDefault="007B1D76" w:rsidP="00431C81"/>
    <w:p w:rsidR="007B1D76" w:rsidRDefault="007B1D76" w:rsidP="00431C81"/>
    <w:p w:rsidR="007B1D76" w:rsidRDefault="007B1D76" w:rsidP="00431C81"/>
    <w:p w:rsidR="007B1D76" w:rsidRDefault="007B1D76" w:rsidP="00431C81"/>
    <w:p w:rsidR="007B1D76" w:rsidRDefault="007B1D76" w:rsidP="00431C81"/>
    <w:p w:rsidR="007B1D76" w:rsidRDefault="007B1D76" w:rsidP="00431C81"/>
    <w:p w:rsidR="007B1D76" w:rsidRDefault="007B1D76" w:rsidP="00431C81"/>
    <w:p w:rsidR="007B1D76" w:rsidRDefault="007B1D76" w:rsidP="00431C81"/>
    <w:p w:rsidR="0040346C" w:rsidRPr="008329C0" w:rsidRDefault="00181739" w:rsidP="00431C81">
      <w:pPr>
        <w:rPr>
          <w:sz w:val="32"/>
          <w:szCs w:val="32"/>
        </w:rPr>
      </w:pPr>
      <w:r w:rsidRPr="008329C0">
        <w:rPr>
          <w:sz w:val="32"/>
          <w:szCs w:val="32"/>
        </w:rPr>
        <w:t>Erläuterung</w:t>
      </w:r>
      <w:r w:rsidR="000F20AE">
        <w:rPr>
          <w:sz w:val="32"/>
          <w:szCs w:val="32"/>
        </w:rPr>
        <w:t>en</w:t>
      </w:r>
      <w:r w:rsidRPr="008329C0">
        <w:rPr>
          <w:sz w:val="32"/>
          <w:szCs w:val="32"/>
        </w:rPr>
        <w:t xml:space="preserve"> zur</w:t>
      </w:r>
    </w:p>
    <w:p w:rsidR="00181739" w:rsidRDefault="00181739" w:rsidP="000E1321">
      <w:pPr>
        <w:rPr>
          <w:b/>
          <w:sz w:val="36"/>
          <w:szCs w:val="36"/>
        </w:rPr>
      </w:pPr>
    </w:p>
    <w:p w:rsidR="0040346C" w:rsidRDefault="0040346C" w:rsidP="000E1321">
      <w:pPr>
        <w:rPr>
          <w:b/>
          <w:sz w:val="32"/>
          <w:szCs w:val="32"/>
        </w:rPr>
      </w:pPr>
      <w:r w:rsidRPr="00415A45">
        <w:rPr>
          <w:b/>
          <w:sz w:val="32"/>
          <w:szCs w:val="32"/>
        </w:rPr>
        <w:t xml:space="preserve">Stellenbeschreibung </w:t>
      </w:r>
    </w:p>
    <w:p w:rsidR="00415A45" w:rsidRPr="00415A45" w:rsidRDefault="00415A45" w:rsidP="000E1321">
      <w:pPr>
        <w:rPr>
          <w:b/>
          <w:sz w:val="32"/>
          <w:szCs w:val="32"/>
        </w:rPr>
      </w:pPr>
    </w:p>
    <w:p w:rsidR="00415A45" w:rsidRPr="00415A45" w:rsidRDefault="00991A83" w:rsidP="000E1321">
      <w:pPr>
        <w:rPr>
          <w:b/>
          <w:sz w:val="32"/>
          <w:szCs w:val="32"/>
        </w:rPr>
      </w:pPr>
      <w:r>
        <w:rPr>
          <w:b/>
          <w:sz w:val="32"/>
          <w:szCs w:val="32"/>
        </w:rPr>
        <w:t>der Pfarrsekretärin /des</w:t>
      </w:r>
      <w:r w:rsidR="00E51998" w:rsidRPr="00415A45">
        <w:rPr>
          <w:b/>
          <w:sz w:val="32"/>
          <w:szCs w:val="32"/>
        </w:rPr>
        <w:t xml:space="preserve"> Pfarrsekretär</w:t>
      </w:r>
      <w:r>
        <w:rPr>
          <w:b/>
          <w:sz w:val="32"/>
          <w:szCs w:val="32"/>
        </w:rPr>
        <w:t>s</w:t>
      </w:r>
      <w:r w:rsidR="00E51998" w:rsidRPr="00415A45">
        <w:rPr>
          <w:b/>
          <w:sz w:val="32"/>
          <w:szCs w:val="32"/>
        </w:rPr>
        <w:t xml:space="preserve"> für </w:t>
      </w:r>
      <w:r w:rsidR="00415A45" w:rsidRPr="00415A45">
        <w:rPr>
          <w:b/>
          <w:sz w:val="32"/>
          <w:szCs w:val="32"/>
        </w:rPr>
        <w:t>das Pfarramt</w:t>
      </w:r>
      <w:r w:rsidR="00407781">
        <w:rPr>
          <w:b/>
          <w:sz w:val="32"/>
          <w:szCs w:val="32"/>
        </w:rPr>
        <w:t>/die Dienstgruppe</w:t>
      </w:r>
      <w:r w:rsidR="00415A45">
        <w:rPr>
          <w:b/>
          <w:sz w:val="32"/>
          <w:szCs w:val="32"/>
        </w:rPr>
        <w:t xml:space="preserve"> </w:t>
      </w:r>
      <w:r w:rsidR="00407781">
        <w:rPr>
          <w:b/>
          <w:sz w:val="32"/>
          <w:szCs w:val="32"/>
        </w:rPr>
        <w:br/>
      </w:r>
      <w:r w:rsidR="00415A45">
        <w:rPr>
          <w:b/>
          <w:sz w:val="32"/>
          <w:szCs w:val="32"/>
        </w:rPr>
        <w:t>bzw.</w:t>
      </w:r>
    </w:p>
    <w:p w:rsidR="0040346C" w:rsidRPr="00415A45" w:rsidRDefault="00991A83" w:rsidP="000E1321">
      <w:pPr>
        <w:rPr>
          <w:b/>
          <w:sz w:val="32"/>
          <w:szCs w:val="32"/>
        </w:rPr>
      </w:pPr>
      <w:r>
        <w:rPr>
          <w:b/>
          <w:sz w:val="32"/>
          <w:szCs w:val="32"/>
        </w:rPr>
        <w:t>der Gemeindesekretärin/des</w:t>
      </w:r>
      <w:r w:rsidR="00415A45">
        <w:rPr>
          <w:b/>
          <w:sz w:val="32"/>
          <w:szCs w:val="32"/>
        </w:rPr>
        <w:t xml:space="preserve"> Gemeindesekretär</w:t>
      </w:r>
      <w:r>
        <w:rPr>
          <w:b/>
          <w:sz w:val="32"/>
          <w:szCs w:val="32"/>
        </w:rPr>
        <w:t>s</w:t>
      </w:r>
      <w:r w:rsidR="00415A45">
        <w:rPr>
          <w:b/>
          <w:sz w:val="32"/>
          <w:szCs w:val="32"/>
        </w:rPr>
        <w:t xml:space="preserve"> für das </w:t>
      </w:r>
      <w:r w:rsidR="003C11C2" w:rsidRPr="00415A45">
        <w:rPr>
          <w:b/>
          <w:sz w:val="32"/>
          <w:szCs w:val="32"/>
        </w:rPr>
        <w:t>Gemeindebüro</w:t>
      </w:r>
    </w:p>
    <w:p w:rsidR="0040346C" w:rsidRDefault="0040346C" w:rsidP="000E1321"/>
    <w:p w:rsidR="0040346C" w:rsidRDefault="0040346C" w:rsidP="000E1321"/>
    <w:p w:rsidR="0040346C" w:rsidRDefault="0040346C" w:rsidP="000E1321"/>
    <w:p w:rsidR="0040346C" w:rsidRDefault="0040346C" w:rsidP="000E1321"/>
    <w:p w:rsidR="0040346C" w:rsidRDefault="0040346C" w:rsidP="000E1321"/>
    <w:p w:rsidR="0040346C" w:rsidRDefault="0040346C" w:rsidP="000E1321"/>
    <w:p w:rsidR="0011571B" w:rsidRDefault="0011571B" w:rsidP="000E1321"/>
    <w:p w:rsidR="000B0250" w:rsidRDefault="004438F3">
      <w:pPr>
        <w:pStyle w:val="Verzeichnis1"/>
        <w:tabs>
          <w:tab w:val="left" w:pos="480"/>
          <w:tab w:val="right" w:leader="dot" w:pos="9060"/>
        </w:tabs>
        <w:rPr>
          <w:rFonts w:ascii="Times New Roman" w:hAnsi="Times New Roman"/>
          <w:noProof/>
          <w:sz w:val="24"/>
          <w:szCs w:val="24"/>
        </w:rPr>
      </w:pPr>
      <w:r>
        <w:fldChar w:fldCharType="begin"/>
      </w:r>
      <w:r>
        <w:instrText xml:space="preserve"> TOC \o "1-1" \h \z \u </w:instrText>
      </w:r>
      <w:r>
        <w:fldChar w:fldCharType="separate"/>
      </w:r>
      <w:hyperlink w:anchor="_Toc329766654" w:history="1">
        <w:r w:rsidR="000B0250" w:rsidRPr="00CD5172">
          <w:rPr>
            <w:rStyle w:val="Hyperlink"/>
            <w:noProof/>
          </w:rPr>
          <w:t>1</w:t>
        </w:r>
        <w:r w:rsidR="000B0250">
          <w:rPr>
            <w:rFonts w:ascii="Times New Roman" w:hAnsi="Times New Roman"/>
            <w:noProof/>
            <w:sz w:val="24"/>
            <w:szCs w:val="24"/>
          </w:rPr>
          <w:tab/>
        </w:r>
        <w:r w:rsidR="000B0250" w:rsidRPr="00CD5172">
          <w:rPr>
            <w:rStyle w:val="Hyperlink"/>
            <w:noProof/>
          </w:rPr>
          <w:t>Organisatorische Eingliederung der Stelle</w:t>
        </w:r>
        <w:r w:rsidR="000B0250">
          <w:rPr>
            <w:noProof/>
            <w:webHidden/>
          </w:rPr>
          <w:tab/>
        </w:r>
        <w:r w:rsidR="000B0250">
          <w:rPr>
            <w:noProof/>
            <w:webHidden/>
          </w:rPr>
          <w:fldChar w:fldCharType="begin"/>
        </w:r>
        <w:r w:rsidR="000B0250">
          <w:rPr>
            <w:noProof/>
            <w:webHidden/>
          </w:rPr>
          <w:instrText xml:space="preserve"> PAGEREF _Toc329766654 \h </w:instrText>
        </w:r>
        <w:r w:rsidR="000B0250">
          <w:rPr>
            <w:noProof/>
          </w:rPr>
        </w:r>
        <w:r w:rsidR="000B0250">
          <w:rPr>
            <w:noProof/>
            <w:webHidden/>
          </w:rPr>
          <w:fldChar w:fldCharType="separate"/>
        </w:r>
        <w:r w:rsidR="00623509">
          <w:rPr>
            <w:noProof/>
            <w:webHidden/>
          </w:rPr>
          <w:t>3</w:t>
        </w:r>
        <w:r w:rsidR="000B0250">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55" w:history="1">
        <w:r w:rsidRPr="00CD5172">
          <w:rPr>
            <w:rStyle w:val="Hyperlink"/>
            <w:noProof/>
          </w:rPr>
          <w:t>2</w:t>
        </w:r>
        <w:r>
          <w:rPr>
            <w:rFonts w:ascii="Times New Roman" w:hAnsi="Times New Roman"/>
            <w:noProof/>
            <w:sz w:val="24"/>
            <w:szCs w:val="24"/>
          </w:rPr>
          <w:tab/>
        </w:r>
        <w:r w:rsidRPr="00CD5172">
          <w:rPr>
            <w:rStyle w:val="Hyperlink"/>
            <w:noProof/>
          </w:rPr>
          <w:t>Arbeitszeiten/Beschäftigungsgrad/Öffnungszeiten</w:t>
        </w:r>
        <w:r>
          <w:rPr>
            <w:noProof/>
            <w:webHidden/>
          </w:rPr>
          <w:tab/>
        </w:r>
        <w:r>
          <w:rPr>
            <w:noProof/>
            <w:webHidden/>
          </w:rPr>
          <w:fldChar w:fldCharType="begin"/>
        </w:r>
        <w:r>
          <w:rPr>
            <w:noProof/>
            <w:webHidden/>
          </w:rPr>
          <w:instrText xml:space="preserve"> PAGEREF _Toc329766655 \h </w:instrText>
        </w:r>
        <w:r>
          <w:rPr>
            <w:noProof/>
          </w:rPr>
        </w:r>
        <w:r>
          <w:rPr>
            <w:noProof/>
            <w:webHidden/>
          </w:rPr>
          <w:fldChar w:fldCharType="separate"/>
        </w:r>
        <w:r w:rsidR="00623509">
          <w:rPr>
            <w:noProof/>
            <w:webHidden/>
          </w:rPr>
          <w:t>4</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56" w:history="1">
        <w:r w:rsidRPr="00CD5172">
          <w:rPr>
            <w:rStyle w:val="Hyperlink"/>
            <w:noProof/>
          </w:rPr>
          <w:t>3</w:t>
        </w:r>
        <w:r>
          <w:rPr>
            <w:rFonts w:ascii="Times New Roman" w:hAnsi="Times New Roman"/>
            <w:noProof/>
            <w:sz w:val="24"/>
            <w:szCs w:val="24"/>
          </w:rPr>
          <w:tab/>
        </w:r>
        <w:r w:rsidRPr="00CD5172">
          <w:rPr>
            <w:rStyle w:val="Hyperlink"/>
            <w:noProof/>
          </w:rPr>
          <w:t>Stellvertretung</w:t>
        </w:r>
        <w:r>
          <w:rPr>
            <w:noProof/>
            <w:webHidden/>
          </w:rPr>
          <w:tab/>
        </w:r>
        <w:r>
          <w:rPr>
            <w:noProof/>
            <w:webHidden/>
          </w:rPr>
          <w:fldChar w:fldCharType="begin"/>
        </w:r>
        <w:r>
          <w:rPr>
            <w:noProof/>
            <w:webHidden/>
          </w:rPr>
          <w:instrText xml:space="preserve"> PAGEREF _Toc329766656 \h </w:instrText>
        </w:r>
        <w:r>
          <w:rPr>
            <w:noProof/>
          </w:rPr>
        </w:r>
        <w:r>
          <w:rPr>
            <w:noProof/>
            <w:webHidden/>
          </w:rPr>
          <w:fldChar w:fldCharType="separate"/>
        </w:r>
        <w:r w:rsidR="00623509">
          <w:rPr>
            <w:noProof/>
            <w:webHidden/>
          </w:rPr>
          <w:t>5</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57" w:history="1">
        <w:r w:rsidRPr="00CD5172">
          <w:rPr>
            <w:rStyle w:val="Hyperlink"/>
            <w:noProof/>
          </w:rPr>
          <w:t>4</w:t>
        </w:r>
        <w:r>
          <w:rPr>
            <w:rFonts w:ascii="Times New Roman" w:hAnsi="Times New Roman"/>
            <w:noProof/>
            <w:sz w:val="24"/>
            <w:szCs w:val="24"/>
          </w:rPr>
          <w:tab/>
        </w:r>
        <w:r w:rsidRPr="00CD5172">
          <w:rPr>
            <w:rStyle w:val="Hyperlink"/>
            <w:noProof/>
          </w:rPr>
          <w:t>Ziele der Stelle</w:t>
        </w:r>
        <w:r>
          <w:rPr>
            <w:noProof/>
            <w:webHidden/>
          </w:rPr>
          <w:tab/>
        </w:r>
        <w:r>
          <w:rPr>
            <w:noProof/>
            <w:webHidden/>
          </w:rPr>
          <w:fldChar w:fldCharType="begin"/>
        </w:r>
        <w:r>
          <w:rPr>
            <w:noProof/>
            <w:webHidden/>
          </w:rPr>
          <w:instrText xml:space="preserve"> PAGEREF _Toc329766657 \h </w:instrText>
        </w:r>
        <w:r>
          <w:rPr>
            <w:noProof/>
          </w:rPr>
        </w:r>
        <w:r>
          <w:rPr>
            <w:noProof/>
            <w:webHidden/>
          </w:rPr>
          <w:fldChar w:fldCharType="separate"/>
        </w:r>
        <w:r w:rsidR="00623509">
          <w:rPr>
            <w:noProof/>
            <w:webHidden/>
          </w:rPr>
          <w:t>5</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58" w:history="1">
        <w:r w:rsidRPr="00CD5172">
          <w:rPr>
            <w:rStyle w:val="Hyperlink"/>
            <w:noProof/>
          </w:rPr>
          <w:t>5</w:t>
        </w:r>
        <w:r>
          <w:rPr>
            <w:rFonts w:ascii="Times New Roman" w:hAnsi="Times New Roman"/>
            <w:noProof/>
            <w:sz w:val="24"/>
            <w:szCs w:val="24"/>
          </w:rPr>
          <w:tab/>
        </w:r>
        <w:r w:rsidRPr="00CD5172">
          <w:rPr>
            <w:rStyle w:val="Hyperlink"/>
            <w:noProof/>
          </w:rPr>
          <w:t>Erforderliche berufliche Qualifikation(en) und Erfahrung(en)</w:t>
        </w:r>
        <w:r>
          <w:rPr>
            <w:noProof/>
            <w:webHidden/>
          </w:rPr>
          <w:tab/>
        </w:r>
        <w:r>
          <w:rPr>
            <w:noProof/>
            <w:webHidden/>
          </w:rPr>
          <w:fldChar w:fldCharType="begin"/>
        </w:r>
        <w:r>
          <w:rPr>
            <w:noProof/>
            <w:webHidden/>
          </w:rPr>
          <w:instrText xml:space="preserve"> PAGEREF _Toc329766658 \h </w:instrText>
        </w:r>
        <w:r>
          <w:rPr>
            <w:noProof/>
          </w:rPr>
        </w:r>
        <w:r>
          <w:rPr>
            <w:noProof/>
            <w:webHidden/>
          </w:rPr>
          <w:fldChar w:fldCharType="separate"/>
        </w:r>
        <w:r w:rsidR="00623509">
          <w:rPr>
            <w:noProof/>
            <w:webHidden/>
          </w:rPr>
          <w:t>5</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59" w:history="1">
        <w:r w:rsidRPr="00CD5172">
          <w:rPr>
            <w:rStyle w:val="Hyperlink"/>
            <w:noProof/>
          </w:rPr>
          <w:t>6</w:t>
        </w:r>
        <w:r>
          <w:rPr>
            <w:rFonts w:ascii="Times New Roman" w:hAnsi="Times New Roman"/>
            <w:noProof/>
            <w:sz w:val="24"/>
            <w:szCs w:val="24"/>
          </w:rPr>
          <w:tab/>
        </w:r>
        <w:r w:rsidRPr="00CD5172">
          <w:rPr>
            <w:rStyle w:val="Hyperlink"/>
            <w:noProof/>
          </w:rPr>
          <w:t>Aufgabenbeschreibung</w:t>
        </w:r>
        <w:r>
          <w:rPr>
            <w:noProof/>
            <w:webHidden/>
          </w:rPr>
          <w:tab/>
        </w:r>
        <w:r>
          <w:rPr>
            <w:noProof/>
            <w:webHidden/>
          </w:rPr>
          <w:fldChar w:fldCharType="begin"/>
        </w:r>
        <w:r>
          <w:rPr>
            <w:noProof/>
            <w:webHidden/>
          </w:rPr>
          <w:instrText xml:space="preserve"> PAGEREF _Toc329766659 \h </w:instrText>
        </w:r>
        <w:r>
          <w:rPr>
            <w:noProof/>
          </w:rPr>
        </w:r>
        <w:r>
          <w:rPr>
            <w:noProof/>
            <w:webHidden/>
          </w:rPr>
          <w:fldChar w:fldCharType="separate"/>
        </w:r>
        <w:r w:rsidR="00623509">
          <w:rPr>
            <w:noProof/>
            <w:webHidden/>
          </w:rPr>
          <w:t>6</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60" w:history="1">
        <w:r w:rsidRPr="00CD5172">
          <w:rPr>
            <w:rStyle w:val="Hyperlink"/>
            <w:noProof/>
          </w:rPr>
          <w:t>7</w:t>
        </w:r>
        <w:r>
          <w:rPr>
            <w:rFonts w:ascii="Times New Roman" w:hAnsi="Times New Roman"/>
            <w:noProof/>
            <w:sz w:val="24"/>
            <w:szCs w:val="24"/>
          </w:rPr>
          <w:tab/>
        </w:r>
        <w:r w:rsidRPr="00CD5172">
          <w:rPr>
            <w:rStyle w:val="Hyperlink"/>
            <w:noProof/>
          </w:rPr>
          <w:t>Besondere Befugnisse</w:t>
        </w:r>
        <w:r>
          <w:rPr>
            <w:noProof/>
            <w:webHidden/>
          </w:rPr>
          <w:tab/>
        </w:r>
        <w:r>
          <w:rPr>
            <w:noProof/>
            <w:webHidden/>
          </w:rPr>
          <w:fldChar w:fldCharType="begin"/>
        </w:r>
        <w:r>
          <w:rPr>
            <w:noProof/>
            <w:webHidden/>
          </w:rPr>
          <w:instrText xml:space="preserve"> PAGEREF _Toc329766660 \h </w:instrText>
        </w:r>
        <w:r>
          <w:rPr>
            <w:noProof/>
          </w:rPr>
        </w:r>
        <w:r>
          <w:rPr>
            <w:noProof/>
            <w:webHidden/>
          </w:rPr>
          <w:fldChar w:fldCharType="separate"/>
        </w:r>
        <w:r w:rsidR="00623509">
          <w:rPr>
            <w:noProof/>
            <w:webHidden/>
          </w:rPr>
          <w:t>7</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61" w:history="1">
        <w:r w:rsidRPr="00CD5172">
          <w:rPr>
            <w:rStyle w:val="Hyperlink"/>
            <w:noProof/>
          </w:rPr>
          <w:t>8</w:t>
        </w:r>
        <w:r>
          <w:rPr>
            <w:rFonts w:ascii="Times New Roman" w:hAnsi="Times New Roman"/>
            <w:noProof/>
            <w:sz w:val="24"/>
            <w:szCs w:val="24"/>
          </w:rPr>
          <w:tab/>
        </w:r>
        <w:r w:rsidRPr="00CD5172">
          <w:rPr>
            <w:rStyle w:val="Hyperlink"/>
            <w:noProof/>
          </w:rPr>
          <w:t>Gefährdungsbeurteilung</w:t>
        </w:r>
        <w:r>
          <w:rPr>
            <w:noProof/>
            <w:webHidden/>
          </w:rPr>
          <w:tab/>
        </w:r>
        <w:r>
          <w:rPr>
            <w:noProof/>
            <w:webHidden/>
          </w:rPr>
          <w:fldChar w:fldCharType="begin"/>
        </w:r>
        <w:r>
          <w:rPr>
            <w:noProof/>
            <w:webHidden/>
          </w:rPr>
          <w:instrText xml:space="preserve"> PAGEREF _Toc329766661 \h </w:instrText>
        </w:r>
        <w:r>
          <w:rPr>
            <w:noProof/>
          </w:rPr>
        </w:r>
        <w:r>
          <w:rPr>
            <w:noProof/>
            <w:webHidden/>
          </w:rPr>
          <w:fldChar w:fldCharType="separate"/>
        </w:r>
        <w:r w:rsidR="00623509">
          <w:rPr>
            <w:noProof/>
            <w:webHidden/>
          </w:rPr>
          <w:t>7</w:t>
        </w:r>
        <w:r>
          <w:rPr>
            <w:noProof/>
            <w:webHidden/>
          </w:rPr>
          <w:fldChar w:fldCharType="end"/>
        </w:r>
      </w:hyperlink>
    </w:p>
    <w:p w:rsidR="000B0250" w:rsidRDefault="000B0250">
      <w:pPr>
        <w:pStyle w:val="Verzeichnis1"/>
        <w:tabs>
          <w:tab w:val="left" w:pos="480"/>
          <w:tab w:val="right" w:leader="dot" w:pos="9060"/>
        </w:tabs>
        <w:rPr>
          <w:rFonts w:ascii="Times New Roman" w:hAnsi="Times New Roman"/>
          <w:noProof/>
          <w:sz w:val="24"/>
          <w:szCs w:val="24"/>
        </w:rPr>
      </w:pPr>
      <w:hyperlink w:anchor="_Toc329766662" w:history="1">
        <w:r w:rsidRPr="00CD5172">
          <w:rPr>
            <w:rStyle w:val="Hyperlink"/>
            <w:noProof/>
          </w:rPr>
          <w:t>9</w:t>
        </w:r>
        <w:r>
          <w:rPr>
            <w:rFonts w:ascii="Times New Roman" w:hAnsi="Times New Roman"/>
            <w:noProof/>
            <w:sz w:val="24"/>
            <w:szCs w:val="24"/>
          </w:rPr>
          <w:tab/>
        </w:r>
        <w:r w:rsidRPr="00CD5172">
          <w:rPr>
            <w:rStyle w:val="Hyperlink"/>
            <w:noProof/>
          </w:rPr>
          <w:t>Personalwirtschaftliche Angaben</w:t>
        </w:r>
        <w:r>
          <w:rPr>
            <w:noProof/>
            <w:webHidden/>
          </w:rPr>
          <w:tab/>
        </w:r>
        <w:r>
          <w:rPr>
            <w:noProof/>
            <w:webHidden/>
          </w:rPr>
          <w:fldChar w:fldCharType="begin"/>
        </w:r>
        <w:r>
          <w:rPr>
            <w:noProof/>
            <w:webHidden/>
          </w:rPr>
          <w:instrText xml:space="preserve"> PAGEREF _Toc329766662 \h </w:instrText>
        </w:r>
        <w:r>
          <w:rPr>
            <w:noProof/>
          </w:rPr>
        </w:r>
        <w:r>
          <w:rPr>
            <w:noProof/>
            <w:webHidden/>
          </w:rPr>
          <w:fldChar w:fldCharType="separate"/>
        </w:r>
        <w:r w:rsidR="00623509">
          <w:rPr>
            <w:noProof/>
            <w:webHidden/>
          </w:rPr>
          <w:t>7</w:t>
        </w:r>
        <w:r>
          <w:rPr>
            <w:noProof/>
            <w:webHidden/>
          </w:rPr>
          <w:fldChar w:fldCharType="end"/>
        </w:r>
      </w:hyperlink>
    </w:p>
    <w:p w:rsidR="0011571B" w:rsidRDefault="004438F3" w:rsidP="000E1321">
      <w:r>
        <w:fldChar w:fldCharType="end"/>
      </w:r>
    </w:p>
    <w:p w:rsidR="0040346C" w:rsidRPr="007B1D76" w:rsidRDefault="008329C0" w:rsidP="007B1D76">
      <w:pPr>
        <w:rPr>
          <w:b/>
          <w:sz w:val="28"/>
          <w:szCs w:val="28"/>
        </w:rPr>
      </w:pPr>
      <w:r>
        <w:br w:type="page"/>
      </w:r>
      <w:r w:rsidR="0040346C" w:rsidRPr="007B1D76">
        <w:rPr>
          <w:b/>
          <w:sz w:val="28"/>
          <w:szCs w:val="28"/>
        </w:rPr>
        <w:lastRenderedPageBreak/>
        <w:t>Einleitung</w:t>
      </w:r>
    </w:p>
    <w:p w:rsidR="0040346C" w:rsidRDefault="0040346C" w:rsidP="0040346C"/>
    <w:p w:rsidR="0040346C" w:rsidRDefault="0040346C" w:rsidP="0040346C">
      <w:r>
        <w:t>Mit dem Wandel der kirchlichen Gemeindearbeit findet auch der Arbeitsplatz der Pfarrsekr</w:t>
      </w:r>
      <w:r>
        <w:t>e</w:t>
      </w:r>
      <w:r w:rsidR="001053CB">
        <w:t xml:space="preserve">tärin/des Pfarrsekretärs </w:t>
      </w:r>
      <w:r w:rsidR="00933B4C">
        <w:t>bzw. der Gemeindesekretärin/des Gemeindesekretärs</w:t>
      </w:r>
      <w:r w:rsidR="004E2FF4">
        <w:t>,</w:t>
      </w:r>
      <w:r w:rsidR="00933B4C">
        <w:t xml:space="preserve"> </w:t>
      </w:r>
      <w:r w:rsidR="004E2FF4">
        <w:t>im Folge</w:t>
      </w:r>
      <w:r w:rsidR="004E2FF4">
        <w:t>n</w:t>
      </w:r>
      <w:r w:rsidR="004E2FF4">
        <w:t xml:space="preserve">den Sekretariatskraft, </w:t>
      </w:r>
      <w:r w:rsidR="001053CB">
        <w:t xml:space="preserve">zunehmend Beachtung. </w:t>
      </w:r>
      <w:r>
        <w:t>Knapper werdende Mittel zwingen dazu, alle Möglichkeiten au</w:t>
      </w:r>
      <w:r w:rsidR="00333C9A">
        <w:t>s</w:t>
      </w:r>
      <w:r w:rsidR="001053CB">
        <w:t>zuschöpfen der Pfarrer</w:t>
      </w:r>
      <w:r>
        <w:t>in</w:t>
      </w:r>
      <w:r w:rsidR="001053CB">
        <w:t>/dem Pfarrer</w:t>
      </w:r>
      <w:r>
        <w:t xml:space="preserve"> Entlastung von Verwaltungstätigke</w:t>
      </w:r>
      <w:r>
        <w:t>i</w:t>
      </w:r>
      <w:r>
        <w:t>ten zu schaffen. Internet und moderne Kommunikationsmittel b</w:t>
      </w:r>
      <w:r w:rsidR="000E1321">
        <w:t>r</w:t>
      </w:r>
      <w:r>
        <w:t xml:space="preserve">ingen nicht nur Erleichterung sondern auch neue Möglichkeiten. Eine stärkere Beteiligung von Ehrenamtlichen an der Gemeindearbeit kann oft besser gelingen, wenn sie von einer stabilen Informations- und Kommunikationszentrale gestützt wird. Das </w:t>
      </w:r>
      <w:r w:rsidR="00FA0AB1">
        <w:t>Pfarramt</w:t>
      </w:r>
      <w:r>
        <w:t xml:space="preserve"> entwickelt sich </w:t>
      </w:r>
      <w:r w:rsidR="000E1321">
        <w:t xml:space="preserve">mehr und mehr </w:t>
      </w:r>
      <w:r>
        <w:t>zum G</w:t>
      </w:r>
      <w:r>
        <w:t>e</w:t>
      </w:r>
      <w:r>
        <w:t>meindebüro.</w:t>
      </w:r>
    </w:p>
    <w:p w:rsidR="0040346C" w:rsidRDefault="0040346C" w:rsidP="0040346C"/>
    <w:p w:rsidR="0040346C" w:rsidRPr="0040346C" w:rsidRDefault="009930FC" w:rsidP="0040346C">
      <w:r>
        <w:t>Es</w:t>
      </w:r>
      <w:r w:rsidR="00036013">
        <w:t xml:space="preserve"> braucht vor allem kompetentes, fachlich qualifiziertes Personal. Am besten geeignet ist eine von ehrenamtlichen und anderen Mitarbeitenden unterstützte </w:t>
      </w:r>
      <w:r w:rsidR="001053CB">
        <w:t>Sekretariatskraft im Pfarramt bzw. Gemeindebüro</w:t>
      </w:r>
      <w:r w:rsidR="00036013">
        <w:t>.</w:t>
      </w:r>
      <w:r w:rsidR="00DA5F79">
        <w:t xml:space="preserve"> </w:t>
      </w:r>
      <w:r w:rsidR="00036013">
        <w:t xml:space="preserve">Ihr kommt </w:t>
      </w:r>
      <w:r w:rsidR="0040346C">
        <w:t>da</w:t>
      </w:r>
      <w:r w:rsidR="00FA45B5">
        <w:t>bei eine Schlüsselstellung</w:t>
      </w:r>
      <w:r w:rsidR="00036013">
        <w:t xml:space="preserve"> zu</w:t>
      </w:r>
      <w:r w:rsidR="0040346C">
        <w:t xml:space="preserve">. Sie wird </w:t>
      </w:r>
      <w:r w:rsidR="009C78E8">
        <w:t>umso</w:t>
      </w:r>
      <w:r w:rsidR="0040346C">
        <w:t xml:space="preserve"> wicht</w:t>
      </w:r>
      <w:r w:rsidR="0040346C">
        <w:t>i</w:t>
      </w:r>
      <w:r w:rsidR="0040346C">
        <w:t>ger, je seltener die Pfar</w:t>
      </w:r>
      <w:r w:rsidR="001053CB">
        <w:t>rer</w:t>
      </w:r>
      <w:r w:rsidR="0040346C">
        <w:t>in</w:t>
      </w:r>
      <w:r w:rsidR="001053CB">
        <w:t>/der Pfarrer</w:t>
      </w:r>
      <w:r w:rsidR="0040346C">
        <w:t xml:space="preserve"> anwesend sein kann. </w:t>
      </w:r>
      <w:r w:rsidR="0040346C" w:rsidRPr="0040346C">
        <w:t>Für viele Menschen ist sie erste</w:t>
      </w:r>
      <w:r w:rsidR="00BD66DA">
        <w:t>r</w:t>
      </w:r>
      <w:r w:rsidR="0040346C">
        <w:rPr>
          <w:rFonts w:ascii="Tms Rmn" w:hAnsi="Tms Rmn" w:cs="Tms Rmn"/>
          <w:sz w:val="24"/>
          <w:szCs w:val="24"/>
        </w:rPr>
        <w:t xml:space="preserve"> </w:t>
      </w:r>
      <w:r w:rsidR="00BD66DA">
        <w:t>Ansprechpartner</w:t>
      </w:r>
      <w:r w:rsidR="0040346C" w:rsidRPr="0040346C">
        <w:t xml:space="preserve"> der Gemeinde und leistet d</w:t>
      </w:r>
      <w:r w:rsidR="00FA45B5">
        <w:t>ie Vermittlung zur Seelsorge. Oft en</w:t>
      </w:r>
      <w:r w:rsidR="00FA45B5">
        <w:t>t</w:t>
      </w:r>
      <w:r w:rsidR="00FA45B5">
        <w:t>sche</w:t>
      </w:r>
      <w:r w:rsidR="00FA45B5">
        <w:t>i</w:t>
      </w:r>
      <w:r w:rsidR="00FA45B5">
        <w:t xml:space="preserve">det der erste Kontakt </w:t>
      </w:r>
      <w:r w:rsidR="00036013">
        <w:t xml:space="preserve">über das Gelingen. </w:t>
      </w:r>
      <w:r w:rsidR="00FA0AB1">
        <w:t>Pfarramt</w:t>
      </w:r>
      <w:r w:rsidR="00036013">
        <w:t xml:space="preserve"> und Gemeindebüro sind</w:t>
      </w:r>
      <w:r w:rsidR="0040346C" w:rsidRPr="0040346C">
        <w:t xml:space="preserve"> nicht nur ein Ort, wo professionelle Verwaltungsarbeit geleistet wird, sondern z</w:t>
      </w:r>
      <w:r w:rsidR="00FA0AB1">
        <w:t>entrale Anlaufstelle der Gemeinde</w:t>
      </w:r>
      <w:r w:rsidR="0040346C" w:rsidRPr="0040346C">
        <w:t>, ein Ort der Bege</w:t>
      </w:r>
      <w:r w:rsidR="0040346C" w:rsidRPr="0040346C">
        <w:t>g</w:t>
      </w:r>
      <w:r w:rsidR="0040346C" w:rsidRPr="0040346C">
        <w:t>nung von Menschen aller Berufs-</w:t>
      </w:r>
      <w:r w:rsidR="00317497">
        <w:t xml:space="preserve"> und Altersgruppen, </w:t>
      </w:r>
      <w:r w:rsidR="0040346C" w:rsidRPr="0040346C">
        <w:t>aus allen sozialen Schichten und den verschiedensten Lebenssituationen, die als Glaubende oder Zweifelnde mit ihren vielfältigen Anli</w:t>
      </w:r>
      <w:r w:rsidR="0040346C" w:rsidRPr="0040346C">
        <w:t>e</w:t>
      </w:r>
      <w:r w:rsidR="0040346C" w:rsidRPr="0040346C">
        <w:t>gen kommen.</w:t>
      </w:r>
    </w:p>
    <w:p w:rsidR="00036013" w:rsidRDefault="00036013" w:rsidP="0040346C"/>
    <w:p w:rsidR="0040346C" w:rsidRDefault="0040346C" w:rsidP="0040346C">
      <w:r>
        <w:t>Eine Professionalisierung ihrer Tätigkeit stärkt diese Rolle. Hilfsmittel</w:t>
      </w:r>
      <w:r w:rsidR="00FA2E80">
        <w:t xml:space="preserve"> dazu sind </w:t>
      </w:r>
      <w:r>
        <w:t>Stellenb</w:t>
      </w:r>
      <w:r>
        <w:t>e</w:t>
      </w:r>
      <w:r>
        <w:t>schre</w:t>
      </w:r>
      <w:r w:rsidR="00FA0AB1">
        <w:t>i</w:t>
      </w:r>
      <w:r w:rsidR="00036013">
        <w:t>bungen, klare Aufgabenbeschreibung</w:t>
      </w:r>
      <w:r>
        <w:t xml:space="preserve"> und </w:t>
      </w:r>
      <w:r w:rsidR="00036013">
        <w:t xml:space="preserve">im Rahmen der Personalentwicklung </w:t>
      </w:r>
      <w:r>
        <w:t>ger</w:t>
      </w:r>
      <w:r>
        <w:t>e</w:t>
      </w:r>
      <w:r>
        <w:t>gelte Aus- bzw. Fortbildungsprogramme.</w:t>
      </w:r>
    </w:p>
    <w:p w:rsidR="00FA0AB1" w:rsidRDefault="00FA0AB1" w:rsidP="0040346C"/>
    <w:p w:rsidR="00FA2E80" w:rsidRDefault="0040346C" w:rsidP="0040346C">
      <w:r>
        <w:t>Die Stellenbeschreibung ist als Muster oder Rahmenwerk zu verstehen. Sie nennt möglichst vollständig</w:t>
      </w:r>
      <w:r w:rsidR="00942B32">
        <w:t xml:space="preserve"> die zu regelnden Aufgabenbereiche</w:t>
      </w:r>
      <w:r>
        <w:t>. Für die konkrete Ausgestaltung in der ei</w:t>
      </w:r>
      <w:r>
        <w:t>n</w:t>
      </w:r>
      <w:r>
        <w:t>zelnen Gemeind</w:t>
      </w:r>
      <w:r w:rsidR="000C3B4E">
        <w:t>e kann sie an die jeweiligen Bedingungen angepasst werden</w:t>
      </w:r>
      <w:r>
        <w:t>.</w:t>
      </w:r>
      <w:r w:rsidR="00A41767">
        <w:t xml:space="preserve"> </w:t>
      </w:r>
    </w:p>
    <w:p w:rsidR="00FA2E80" w:rsidRDefault="00FA2E80" w:rsidP="0040346C"/>
    <w:p w:rsidR="0040346C" w:rsidRDefault="00A41767" w:rsidP="0040346C">
      <w:r>
        <w:t>Die folgende</w:t>
      </w:r>
      <w:r w:rsidR="00467C21">
        <w:t>n Erläuterungen wollen dazu Anleitung und Hilfestellung geben.</w:t>
      </w:r>
    </w:p>
    <w:p w:rsidR="00E84928" w:rsidRDefault="00E84928" w:rsidP="0040346C"/>
    <w:p w:rsidR="00E84928" w:rsidRDefault="00C6485E" w:rsidP="0040346C">
      <w:r>
        <w:t xml:space="preserve">Falls Sie Fragen zur Stellenbeschreibung oder den Erläuterungen haben, wenden Sie sich bitte an Ihr zuständiges Verwaltungs- und Serviceamt. </w:t>
      </w:r>
      <w:r w:rsidR="00FB2C7A">
        <w:t xml:space="preserve">Bei Unklarheiten, </w:t>
      </w:r>
      <w:r>
        <w:t>wenn es um den Beschäftigungsumfang ode</w:t>
      </w:r>
      <w:r w:rsidR="00FB2C7A">
        <w:t>r um Stellenausweitungen geht</w:t>
      </w:r>
      <w:r>
        <w:t xml:space="preserve">, </w:t>
      </w:r>
      <w:r w:rsidR="00FB2C7A">
        <w:t>steht Ihnen</w:t>
      </w:r>
      <w:r>
        <w:t xml:space="preserve"> Ihre zuständige Pe</w:t>
      </w:r>
      <w:r>
        <w:t>r</w:t>
      </w:r>
      <w:r>
        <w:t>son in der Abteilung Gemeindefinanzen</w:t>
      </w:r>
      <w:r w:rsidR="00FB2C7A">
        <w:t>,</w:t>
      </w:r>
      <w:r>
        <w:t xml:space="preserve"> oder in anderen Fällen </w:t>
      </w:r>
      <w:r w:rsidR="00ED767F">
        <w:t>Ihre</w:t>
      </w:r>
      <w:r w:rsidR="00FB2C7A">
        <w:t xml:space="preserve"> z</w:t>
      </w:r>
      <w:r>
        <w:t xml:space="preserve">uständige Person </w:t>
      </w:r>
      <w:r w:rsidR="00FB2C7A">
        <w:t>in der Abteilung Personalrecht des Evangelischen Oberkirchenrats in Karlsruhe gerne zur Ve</w:t>
      </w:r>
      <w:r w:rsidR="00FB2C7A">
        <w:t>r</w:t>
      </w:r>
      <w:r w:rsidR="00FB2C7A">
        <w:t>fügung.</w:t>
      </w:r>
      <w:r w:rsidR="00BD66DA">
        <w:t xml:space="preserve"> </w:t>
      </w:r>
    </w:p>
    <w:p w:rsidR="00E84928" w:rsidRDefault="00E84928" w:rsidP="0040346C"/>
    <w:p w:rsidR="00E84928" w:rsidRDefault="00E84928" w:rsidP="0040346C"/>
    <w:p w:rsidR="00E84928" w:rsidRDefault="00EA5924" w:rsidP="0040346C">
      <w:r>
        <w:t>Karlsruhe im Jul</w:t>
      </w:r>
      <w:r w:rsidR="00ED767F">
        <w:t>i</w:t>
      </w:r>
      <w:r w:rsidR="00C6485E">
        <w:t xml:space="preserve"> 2012</w:t>
      </w:r>
    </w:p>
    <w:p w:rsidR="00E84928" w:rsidRDefault="00E84928" w:rsidP="0040346C"/>
    <w:p w:rsidR="00E84928" w:rsidRDefault="00E84928" w:rsidP="0040346C"/>
    <w:p w:rsidR="0040346C" w:rsidRPr="0040346C" w:rsidRDefault="0040346C" w:rsidP="0040346C"/>
    <w:p w:rsidR="00046770" w:rsidRDefault="00E84928" w:rsidP="007B1D76">
      <w:pPr>
        <w:pStyle w:val="berschrift1"/>
      </w:pPr>
      <w:r>
        <w:br w:type="page"/>
      </w:r>
      <w:bookmarkStart w:id="0" w:name="_Toc324243759"/>
      <w:bookmarkStart w:id="1" w:name="_Toc329766654"/>
      <w:r w:rsidR="007B1D76">
        <w:lastRenderedPageBreak/>
        <w:t>Organisatorische Eingliederung der Stelle</w:t>
      </w:r>
      <w:bookmarkEnd w:id="0"/>
      <w:bookmarkEnd w:id="1"/>
    </w:p>
    <w:p w:rsidR="007B1D76" w:rsidRPr="00920033" w:rsidRDefault="007B1D76" w:rsidP="007B1D76">
      <w:pPr>
        <w:pStyle w:val="berschrift2"/>
        <w:rPr>
          <w:b/>
        </w:rPr>
      </w:pPr>
      <w:r w:rsidRPr="00920033">
        <w:rPr>
          <w:b/>
        </w:rPr>
        <w:t>A</w:t>
      </w:r>
      <w:r w:rsidR="00920033" w:rsidRPr="00920033">
        <w:rPr>
          <w:b/>
        </w:rPr>
        <w:t xml:space="preserve">nstellungsträger </w:t>
      </w:r>
    </w:p>
    <w:p w:rsidR="00920033" w:rsidRDefault="00920033" w:rsidP="00920033"/>
    <w:p w:rsidR="00920033" w:rsidRDefault="00920033" w:rsidP="007A23BD">
      <w:r>
        <w:t>Hier soll der Name und die Anschrift der Kirchengemeinde eingefügt werden, welche die Arbeitgeberfunktion ausübt.</w:t>
      </w:r>
      <w:r w:rsidR="007A23BD">
        <w:t xml:space="preserve"> </w:t>
      </w:r>
      <w:r w:rsidR="007A23BD">
        <w:rPr>
          <w:rFonts w:cs="Arial"/>
          <w:szCs w:val="22"/>
        </w:rPr>
        <w:t xml:space="preserve">Anstellungsträger (Arbeitgeber) ist die Kirchengemeinde, </w:t>
      </w:r>
      <w:r w:rsidR="00AE5803">
        <w:rPr>
          <w:rFonts w:cs="Arial"/>
          <w:szCs w:val="22"/>
        </w:rPr>
        <w:t>v</w:t>
      </w:r>
      <w:r w:rsidR="007A23BD">
        <w:rPr>
          <w:rFonts w:cs="Arial"/>
          <w:szCs w:val="22"/>
        </w:rPr>
        <w:t>ertr</w:t>
      </w:r>
      <w:r w:rsidR="007A23BD">
        <w:rPr>
          <w:rFonts w:cs="Arial"/>
          <w:szCs w:val="22"/>
        </w:rPr>
        <w:t>e</w:t>
      </w:r>
      <w:r w:rsidR="00EE0540">
        <w:rPr>
          <w:rFonts w:cs="Arial"/>
          <w:szCs w:val="22"/>
        </w:rPr>
        <w:t>ten durch den Kirchenge</w:t>
      </w:r>
      <w:r w:rsidR="007A23BD">
        <w:rPr>
          <w:rFonts w:cs="Arial"/>
          <w:szCs w:val="22"/>
        </w:rPr>
        <w:t xml:space="preserve">meinderat. Er </w:t>
      </w:r>
      <w:r w:rsidR="009416B4">
        <w:rPr>
          <w:rFonts w:cs="Arial"/>
          <w:szCs w:val="22"/>
        </w:rPr>
        <w:t xml:space="preserve">nimmt die Befugnisse als Anstellungsträger war und </w:t>
      </w:r>
      <w:r w:rsidR="007A23BD">
        <w:rPr>
          <w:rFonts w:cs="Arial"/>
          <w:szCs w:val="22"/>
        </w:rPr>
        <w:t xml:space="preserve">entscheidet </w:t>
      </w:r>
      <w:r w:rsidR="009416B4">
        <w:rPr>
          <w:rFonts w:cs="Arial"/>
          <w:szCs w:val="22"/>
        </w:rPr>
        <w:t xml:space="preserve">z.B. </w:t>
      </w:r>
      <w:r w:rsidR="007A23BD">
        <w:rPr>
          <w:rFonts w:cs="Arial"/>
          <w:szCs w:val="22"/>
        </w:rPr>
        <w:t>über die Einstellung</w:t>
      </w:r>
      <w:r w:rsidR="009416B4">
        <w:rPr>
          <w:rFonts w:cs="Arial"/>
          <w:szCs w:val="22"/>
        </w:rPr>
        <w:t>. Im Rechtsverkehr, z. B. beim Abschluss von Arbeit</w:t>
      </w:r>
      <w:r w:rsidR="009416B4">
        <w:rPr>
          <w:rFonts w:cs="Arial"/>
          <w:szCs w:val="22"/>
        </w:rPr>
        <w:t>s</w:t>
      </w:r>
      <w:r w:rsidR="009416B4">
        <w:rPr>
          <w:rFonts w:cs="Arial"/>
          <w:szCs w:val="22"/>
        </w:rPr>
        <w:t>verträgen</w:t>
      </w:r>
      <w:r w:rsidR="00122CEC">
        <w:rPr>
          <w:rFonts w:cs="Arial"/>
          <w:szCs w:val="22"/>
        </w:rPr>
        <w:t>,</w:t>
      </w:r>
      <w:r w:rsidR="009416B4">
        <w:rPr>
          <w:rFonts w:cs="Arial"/>
          <w:szCs w:val="22"/>
        </w:rPr>
        <w:t xml:space="preserve"> </w:t>
      </w:r>
      <w:r w:rsidR="007A23BD">
        <w:rPr>
          <w:rFonts w:cs="Arial"/>
          <w:szCs w:val="22"/>
        </w:rPr>
        <w:t xml:space="preserve">wird der </w:t>
      </w:r>
      <w:r w:rsidR="00122CEC">
        <w:rPr>
          <w:rFonts w:cs="Arial"/>
          <w:szCs w:val="22"/>
        </w:rPr>
        <w:t>Kirchengemeinderat durch die Person im Vorsitzendenamt oder Stellve</w:t>
      </w:r>
      <w:r w:rsidR="00122CEC">
        <w:rPr>
          <w:rFonts w:cs="Arial"/>
          <w:szCs w:val="22"/>
        </w:rPr>
        <w:t>r</w:t>
      </w:r>
      <w:r w:rsidR="00122CEC">
        <w:rPr>
          <w:rFonts w:cs="Arial"/>
          <w:szCs w:val="22"/>
        </w:rPr>
        <w:t>tretendenamt und einer weiteren Person des Kirchengemeinderats vertreten.</w:t>
      </w:r>
    </w:p>
    <w:p w:rsidR="00920033" w:rsidRPr="00920033" w:rsidRDefault="00920033" w:rsidP="00920033"/>
    <w:p w:rsidR="007B1D76" w:rsidRPr="00920033" w:rsidRDefault="00B00B89" w:rsidP="007B1D76">
      <w:pPr>
        <w:pStyle w:val="berschrift2"/>
        <w:rPr>
          <w:b/>
        </w:rPr>
      </w:pPr>
      <w:r>
        <w:rPr>
          <w:b/>
        </w:rPr>
        <w:t xml:space="preserve">Bezeichnung der Stelle </w:t>
      </w:r>
    </w:p>
    <w:p w:rsidR="007B1D76" w:rsidRDefault="007B1D76" w:rsidP="00C3196F">
      <w:pPr>
        <w:autoSpaceDE w:val="0"/>
        <w:autoSpaceDN w:val="0"/>
        <w:adjustRightInd w:val="0"/>
        <w:rPr>
          <w:rFonts w:cs="Arial"/>
          <w:b/>
          <w:bCs/>
          <w:szCs w:val="22"/>
        </w:rPr>
      </w:pPr>
    </w:p>
    <w:p w:rsidR="00C3196F" w:rsidRDefault="00C3196F" w:rsidP="00C3196F">
      <w:pPr>
        <w:autoSpaceDE w:val="0"/>
        <w:autoSpaceDN w:val="0"/>
        <w:adjustRightInd w:val="0"/>
        <w:rPr>
          <w:rFonts w:cs="Arial"/>
          <w:szCs w:val="22"/>
        </w:rPr>
      </w:pPr>
      <w:r>
        <w:rPr>
          <w:rFonts w:cs="Arial"/>
          <w:szCs w:val="22"/>
        </w:rPr>
        <w:t>Folgende unterschiedliche Bezeichnungen sind derzeit im Gebrauch</w:t>
      </w:r>
    </w:p>
    <w:p w:rsidR="00C3196F" w:rsidRDefault="00C3196F" w:rsidP="008F592E">
      <w:pPr>
        <w:autoSpaceDE w:val="0"/>
        <w:autoSpaceDN w:val="0"/>
        <w:adjustRightInd w:val="0"/>
        <w:ind w:left="708"/>
        <w:rPr>
          <w:rFonts w:cs="Arial"/>
          <w:szCs w:val="22"/>
        </w:rPr>
      </w:pPr>
      <w:r>
        <w:rPr>
          <w:rFonts w:ascii="Symbol" w:hAnsi="Symbol" w:cs="Symbol"/>
          <w:szCs w:val="22"/>
        </w:rPr>
        <w:t></w:t>
      </w:r>
      <w:r>
        <w:rPr>
          <w:rFonts w:ascii="Symbol" w:hAnsi="Symbol" w:cs="Symbol"/>
          <w:szCs w:val="22"/>
        </w:rPr>
        <w:t></w:t>
      </w:r>
      <w:r>
        <w:rPr>
          <w:rFonts w:cs="Arial"/>
          <w:szCs w:val="22"/>
        </w:rPr>
        <w:t xml:space="preserve">Für die Dienststelle: Pfarramt, Pfarrbüro, Gemeindebüro, Pfarrsekretariat, </w:t>
      </w:r>
      <w:r>
        <w:rPr>
          <w:rFonts w:cs="Arial"/>
          <w:szCs w:val="22"/>
        </w:rPr>
        <w:br/>
        <w:t xml:space="preserve">   Gemeindesekretariat</w:t>
      </w:r>
    </w:p>
    <w:p w:rsidR="00C3196F" w:rsidRDefault="00C3196F" w:rsidP="008F592E">
      <w:pPr>
        <w:autoSpaceDE w:val="0"/>
        <w:autoSpaceDN w:val="0"/>
        <w:adjustRightInd w:val="0"/>
        <w:ind w:left="708"/>
        <w:rPr>
          <w:rFonts w:cs="Arial"/>
          <w:szCs w:val="22"/>
        </w:rPr>
      </w:pPr>
      <w:r>
        <w:rPr>
          <w:rFonts w:ascii="Symbol" w:hAnsi="Symbol" w:cs="Symbol"/>
          <w:szCs w:val="22"/>
        </w:rPr>
        <w:t></w:t>
      </w:r>
      <w:r>
        <w:rPr>
          <w:rFonts w:ascii="Symbol" w:hAnsi="Symbol" w:cs="Symbol"/>
          <w:szCs w:val="22"/>
        </w:rPr>
        <w:t></w:t>
      </w:r>
      <w:r>
        <w:rPr>
          <w:rFonts w:cs="Arial"/>
          <w:szCs w:val="22"/>
        </w:rPr>
        <w:t>Für die Personalstelle: Pfarrsekretärin, Pfarramtssekretärin, Gemeindesekretärin</w:t>
      </w:r>
    </w:p>
    <w:p w:rsidR="00C3196F" w:rsidRDefault="00C3196F" w:rsidP="00C3196F">
      <w:pPr>
        <w:autoSpaceDE w:val="0"/>
        <w:autoSpaceDN w:val="0"/>
        <w:adjustRightInd w:val="0"/>
        <w:rPr>
          <w:rFonts w:cs="Arial"/>
          <w:szCs w:val="22"/>
        </w:rPr>
      </w:pPr>
    </w:p>
    <w:p w:rsidR="00C3196F" w:rsidRPr="00C3196F" w:rsidRDefault="00C3196F" w:rsidP="00C3196F">
      <w:pPr>
        <w:autoSpaceDE w:val="0"/>
        <w:autoSpaceDN w:val="0"/>
        <w:adjustRightInd w:val="0"/>
        <w:rPr>
          <w:rFonts w:cs="Arial"/>
          <w:szCs w:val="22"/>
        </w:rPr>
      </w:pPr>
      <w:r w:rsidRPr="00C3196F">
        <w:rPr>
          <w:rFonts w:cs="Arial"/>
          <w:szCs w:val="22"/>
        </w:rPr>
        <w:t>Vorges</w:t>
      </w:r>
      <w:r w:rsidR="004C48FB">
        <w:rPr>
          <w:rFonts w:cs="Arial"/>
          <w:szCs w:val="22"/>
        </w:rPr>
        <w:t>chlagen wird folgende Bezeichnung</w:t>
      </w:r>
      <w:r w:rsidRPr="00C3196F">
        <w:rPr>
          <w:rFonts w:cs="Arial"/>
          <w:szCs w:val="22"/>
        </w:rPr>
        <w:t>:</w:t>
      </w:r>
    </w:p>
    <w:p w:rsidR="00C3196F" w:rsidRDefault="00C3196F" w:rsidP="008F592E">
      <w:pPr>
        <w:autoSpaceDE w:val="0"/>
        <w:autoSpaceDN w:val="0"/>
        <w:adjustRightInd w:val="0"/>
        <w:ind w:left="708"/>
        <w:rPr>
          <w:rFonts w:cs="Arial"/>
          <w:szCs w:val="22"/>
        </w:rPr>
      </w:pPr>
      <w:r>
        <w:rPr>
          <w:rFonts w:ascii="Symbol" w:hAnsi="Symbol" w:cs="Symbol"/>
          <w:szCs w:val="22"/>
        </w:rPr>
        <w:t></w:t>
      </w:r>
      <w:r>
        <w:rPr>
          <w:rFonts w:ascii="Symbol" w:hAnsi="Symbol" w:cs="Symbol"/>
          <w:szCs w:val="22"/>
        </w:rPr>
        <w:t></w:t>
      </w:r>
      <w:r>
        <w:rPr>
          <w:rFonts w:cs="Arial"/>
          <w:szCs w:val="22"/>
        </w:rPr>
        <w:t>„Pfarrsekretärin</w:t>
      </w:r>
      <w:r w:rsidR="0038128F">
        <w:rPr>
          <w:rFonts w:cs="Arial"/>
          <w:szCs w:val="22"/>
        </w:rPr>
        <w:t xml:space="preserve">/Pfarrsekretär </w:t>
      </w:r>
      <w:r w:rsidR="00FA1932">
        <w:rPr>
          <w:rFonts w:cs="Arial"/>
          <w:szCs w:val="22"/>
        </w:rPr>
        <w:t>für das</w:t>
      </w:r>
      <w:r w:rsidR="004C48FB">
        <w:rPr>
          <w:rFonts w:cs="Arial"/>
          <w:szCs w:val="22"/>
        </w:rPr>
        <w:t xml:space="preserve"> Pfarramt</w:t>
      </w:r>
      <w:r w:rsidR="00516DE9">
        <w:rPr>
          <w:rFonts w:cs="Arial"/>
          <w:szCs w:val="22"/>
        </w:rPr>
        <w:t xml:space="preserve"> </w:t>
      </w:r>
      <w:r w:rsidR="00201628">
        <w:rPr>
          <w:rFonts w:cs="Arial"/>
          <w:szCs w:val="22"/>
        </w:rPr>
        <w:t>(</w:t>
      </w:r>
      <w:r w:rsidR="00516DE9">
        <w:rPr>
          <w:rFonts w:cs="Arial"/>
          <w:szCs w:val="22"/>
        </w:rPr>
        <w:t>oder Gruppenpfarramt</w:t>
      </w:r>
      <w:r w:rsidR="00201628">
        <w:rPr>
          <w:rFonts w:cs="Arial"/>
          <w:szCs w:val="22"/>
        </w:rPr>
        <w:t>)</w:t>
      </w:r>
      <w:r>
        <w:rPr>
          <w:rFonts w:cs="Arial"/>
          <w:szCs w:val="22"/>
        </w:rPr>
        <w:t>“</w:t>
      </w:r>
      <w:r w:rsidR="004C48FB">
        <w:rPr>
          <w:rFonts w:cs="Arial"/>
          <w:szCs w:val="22"/>
        </w:rPr>
        <w:t xml:space="preserve">, wenn die Tätigkeiten sich auf </w:t>
      </w:r>
      <w:r>
        <w:rPr>
          <w:rFonts w:cs="Arial"/>
          <w:szCs w:val="22"/>
        </w:rPr>
        <w:t xml:space="preserve">Kernaufgaben </w:t>
      </w:r>
      <w:r w:rsidR="004C48FB">
        <w:rPr>
          <w:rFonts w:cs="Arial"/>
          <w:szCs w:val="22"/>
        </w:rPr>
        <w:t>beschränken</w:t>
      </w:r>
      <w:r w:rsidR="0038128F">
        <w:rPr>
          <w:rFonts w:cs="Arial"/>
          <w:szCs w:val="22"/>
        </w:rPr>
        <w:t>,</w:t>
      </w:r>
      <w:r w:rsidR="004C48FB">
        <w:rPr>
          <w:rFonts w:cs="Arial"/>
          <w:szCs w:val="22"/>
        </w:rPr>
        <w:t xml:space="preserve"> oder</w:t>
      </w:r>
      <w:r>
        <w:rPr>
          <w:rFonts w:cs="Arial"/>
          <w:szCs w:val="22"/>
        </w:rPr>
        <w:t xml:space="preserve"> </w:t>
      </w:r>
    </w:p>
    <w:p w:rsidR="00C3196F" w:rsidRDefault="00C3196F" w:rsidP="008F592E">
      <w:pPr>
        <w:autoSpaceDE w:val="0"/>
        <w:autoSpaceDN w:val="0"/>
        <w:adjustRightInd w:val="0"/>
        <w:ind w:left="708"/>
        <w:rPr>
          <w:rFonts w:cs="Arial"/>
          <w:szCs w:val="22"/>
        </w:rPr>
      </w:pPr>
      <w:r>
        <w:rPr>
          <w:rFonts w:ascii="Symbol" w:hAnsi="Symbol" w:cs="Symbol"/>
          <w:szCs w:val="22"/>
        </w:rPr>
        <w:t></w:t>
      </w:r>
      <w:r>
        <w:rPr>
          <w:rFonts w:ascii="Symbol" w:hAnsi="Symbol" w:cs="Symbol"/>
          <w:szCs w:val="22"/>
        </w:rPr>
        <w:t></w:t>
      </w:r>
      <w:r w:rsidR="0038128F">
        <w:rPr>
          <w:rFonts w:cs="Arial"/>
          <w:szCs w:val="22"/>
        </w:rPr>
        <w:t>„</w:t>
      </w:r>
      <w:r w:rsidR="008F592E">
        <w:rPr>
          <w:rFonts w:cs="Arial"/>
          <w:szCs w:val="22"/>
        </w:rPr>
        <w:t>Gemeindesekretär</w:t>
      </w:r>
      <w:r w:rsidR="00450F02">
        <w:rPr>
          <w:rFonts w:cs="Arial"/>
          <w:szCs w:val="22"/>
        </w:rPr>
        <w:t>in</w:t>
      </w:r>
      <w:r w:rsidR="00FA1932">
        <w:rPr>
          <w:rFonts w:cs="Arial"/>
          <w:szCs w:val="22"/>
        </w:rPr>
        <w:t>/Gemeindesekretär für das</w:t>
      </w:r>
      <w:r w:rsidR="0038128F">
        <w:rPr>
          <w:rFonts w:cs="Arial"/>
          <w:szCs w:val="22"/>
        </w:rPr>
        <w:t xml:space="preserve"> Gemeindebüro</w:t>
      </w:r>
      <w:r w:rsidR="00450F02">
        <w:rPr>
          <w:rFonts w:cs="Arial"/>
          <w:szCs w:val="22"/>
        </w:rPr>
        <w:t>“</w:t>
      </w:r>
      <w:r>
        <w:rPr>
          <w:rFonts w:cs="Arial"/>
          <w:szCs w:val="22"/>
        </w:rPr>
        <w:t>, wenn die erweite</w:t>
      </w:r>
      <w:r>
        <w:rPr>
          <w:rFonts w:cs="Arial"/>
          <w:szCs w:val="22"/>
        </w:rPr>
        <w:t>r</w:t>
      </w:r>
      <w:r>
        <w:rPr>
          <w:rFonts w:cs="Arial"/>
          <w:szCs w:val="22"/>
        </w:rPr>
        <w:t>ten Aufgaben stark ausgeprägt sind</w:t>
      </w:r>
      <w:r w:rsidR="0038128F">
        <w:rPr>
          <w:rFonts w:cs="Arial"/>
          <w:szCs w:val="22"/>
        </w:rPr>
        <w:t>.</w:t>
      </w:r>
    </w:p>
    <w:p w:rsidR="007A23BD" w:rsidRDefault="007A23BD" w:rsidP="008F592E">
      <w:pPr>
        <w:autoSpaceDE w:val="0"/>
        <w:autoSpaceDN w:val="0"/>
        <w:adjustRightInd w:val="0"/>
        <w:ind w:left="708"/>
        <w:rPr>
          <w:rFonts w:cs="Arial"/>
          <w:szCs w:val="22"/>
        </w:rPr>
      </w:pPr>
    </w:p>
    <w:p w:rsidR="00E84928" w:rsidRPr="0038128F" w:rsidRDefault="004C48FB" w:rsidP="00E84928">
      <w:pPr>
        <w:rPr>
          <w:i/>
        </w:rPr>
      </w:pPr>
      <w:r w:rsidRPr="0038128F">
        <w:rPr>
          <w:i/>
        </w:rPr>
        <w:t>(</w:t>
      </w:r>
      <w:r w:rsidR="008F592E" w:rsidRPr="0038128F">
        <w:rPr>
          <w:i/>
        </w:rPr>
        <w:t xml:space="preserve">zur Unterscheidung von </w:t>
      </w:r>
      <w:r w:rsidR="00DE50ED" w:rsidRPr="0038128F">
        <w:rPr>
          <w:i/>
        </w:rPr>
        <w:t>übertragenen</w:t>
      </w:r>
      <w:r w:rsidR="008F592E" w:rsidRPr="0038128F">
        <w:rPr>
          <w:i/>
        </w:rPr>
        <w:t xml:space="preserve"> Kernaufgaben und erweiterten Aufgaben s. unten Ziffer 6</w:t>
      </w:r>
      <w:r w:rsidRPr="0038128F">
        <w:rPr>
          <w:i/>
        </w:rPr>
        <w:t>)</w:t>
      </w:r>
    </w:p>
    <w:p w:rsidR="008F592E" w:rsidRDefault="008F592E" w:rsidP="00E84928"/>
    <w:p w:rsidR="008F592E" w:rsidRDefault="00D62187" w:rsidP="00D62187">
      <w:pPr>
        <w:pStyle w:val="berschrift2"/>
        <w:rPr>
          <w:b/>
        </w:rPr>
      </w:pPr>
      <w:r>
        <w:rPr>
          <w:b/>
        </w:rPr>
        <w:t>Organisationseinheit</w:t>
      </w:r>
    </w:p>
    <w:p w:rsidR="00D62187" w:rsidRPr="00D62187" w:rsidRDefault="00D62187" w:rsidP="00D62187"/>
    <w:p w:rsidR="009F35B9" w:rsidRDefault="00516DE9" w:rsidP="00C56A2A">
      <w:r>
        <w:t xml:space="preserve">Hier sollte angegeben werden, für welchen örtlichen/organisatorischen Bereich die Stelle zuständig ist. </w:t>
      </w:r>
      <w:r>
        <w:br/>
        <w:t xml:space="preserve">Z.B. </w:t>
      </w:r>
      <w:r w:rsidR="009F35B9">
        <w:t xml:space="preserve">Angabe </w:t>
      </w:r>
    </w:p>
    <w:p w:rsidR="00516DE9" w:rsidRDefault="00516DE9" w:rsidP="00C56A2A">
      <w:pPr>
        <w:numPr>
          <w:ilvl w:val="0"/>
          <w:numId w:val="28"/>
        </w:numPr>
      </w:pPr>
      <w:r>
        <w:t>des Namens der Kirchengemeinde, wenn diese nicht aus mehreren Pfarrgemeinden besteht,</w:t>
      </w:r>
    </w:p>
    <w:p w:rsidR="008F592E" w:rsidRDefault="009F35B9" w:rsidP="009F35B9">
      <w:pPr>
        <w:numPr>
          <w:ilvl w:val="0"/>
          <w:numId w:val="28"/>
        </w:numPr>
      </w:pPr>
      <w:r>
        <w:t xml:space="preserve">des Namens </w:t>
      </w:r>
      <w:r w:rsidR="008F592E" w:rsidRPr="00C56A2A">
        <w:t>der Pfarrgemeinde</w:t>
      </w:r>
      <w:r w:rsidR="007A23BD">
        <w:t xml:space="preserve"> (Pfarrgemeinde …)</w:t>
      </w:r>
      <w:r w:rsidR="00FA1932" w:rsidRPr="00C56A2A">
        <w:t xml:space="preserve">, </w:t>
      </w:r>
      <w:r w:rsidR="00431F73">
        <w:t xml:space="preserve">wenn </w:t>
      </w:r>
      <w:r w:rsidR="001B2C7F">
        <w:t xml:space="preserve">nur für eine </w:t>
      </w:r>
      <w:r w:rsidR="00431F73">
        <w:t>Pfarrgemei</w:t>
      </w:r>
      <w:r w:rsidR="00431F73">
        <w:t>n</w:t>
      </w:r>
      <w:r w:rsidR="00431F73">
        <w:t>de zuständig</w:t>
      </w:r>
      <w:r w:rsidR="001B2C7F">
        <w:t xml:space="preserve"> </w:t>
      </w:r>
      <w:r w:rsidR="00516DE9">
        <w:t>oder</w:t>
      </w:r>
    </w:p>
    <w:p w:rsidR="009F35B9" w:rsidRDefault="00516DE9" w:rsidP="009F35B9">
      <w:pPr>
        <w:numPr>
          <w:ilvl w:val="0"/>
          <w:numId w:val="28"/>
        </w:numPr>
      </w:pPr>
      <w:r>
        <w:t xml:space="preserve">der Namen der Pfarrgemeinden, wenn für mehrere Pfarrgemeinden </w:t>
      </w:r>
      <w:r w:rsidR="00431F73">
        <w:t xml:space="preserve">zuständig </w:t>
      </w:r>
      <w:r>
        <w:t xml:space="preserve">oder </w:t>
      </w:r>
    </w:p>
    <w:p w:rsidR="00516DE9" w:rsidRPr="00C56A2A" w:rsidRDefault="00516DE9" w:rsidP="009F35B9">
      <w:pPr>
        <w:numPr>
          <w:ilvl w:val="0"/>
          <w:numId w:val="28"/>
        </w:numPr>
      </w:pPr>
      <w:r>
        <w:t xml:space="preserve">der Namen der Kirchengemeinden, wenn für mehrere Kirchengemeinden </w:t>
      </w:r>
      <w:r w:rsidR="00431F73">
        <w:t>zuständig</w:t>
      </w:r>
      <w:r>
        <w:t>.</w:t>
      </w:r>
    </w:p>
    <w:p w:rsidR="004938CF" w:rsidRDefault="004938CF" w:rsidP="00E84928"/>
    <w:p w:rsidR="000F19BE" w:rsidRDefault="000F19BE" w:rsidP="000F19BE">
      <w:pPr>
        <w:pStyle w:val="berschrift2"/>
        <w:rPr>
          <w:b/>
        </w:rPr>
      </w:pPr>
      <w:r>
        <w:rPr>
          <w:b/>
        </w:rPr>
        <w:t>Unterstellung</w:t>
      </w:r>
    </w:p>
    <w:p w:rsidR="000F19BE" w:rsidRPr="007C0CA3" w:rsidRDefault="000F19BE" w:rsidP="007C0CA3"/>
    <w:p w:rsidR="006A26CB" w:rsidRDefault="00E56242" w:rsidP="00C56A2A">
      <w:pPr>
        <w:autoSpaceDE w:val="0"/>
        <w:autoSpaceDN w:val="0"/>
        <w:adjustRightInd w:val="0"/>
        <w:rPr>
          <w:rFonts w:cs="Arial"/>
          <w:szCs w:val="22"/>
        </w:rPr>
      </w:pPr>
      <w:r>
        <w:rPr>
          <w:rFonts w:cs="Arial"/>
          <w:szCs w:val="22"/>
        </w:rPr>
        <w:t xml:space="preserve">Die Angaben dokumentieren, welchen Personen die Stelleninhaberin/der Stelleninhaber fachlich und dienstrechtlich unterstellt ist. </w:t>
      </w:r>
      <w:r w:rsidR="00C56A2A">
        <w:rPr>
          <w:rFonts w:cs="Arial"/>
          <w:szCs w:val="22"/>
        </w:rPr>
        <w:t>Eine klare Festlegung des Vorgesetztenverhältni</w:t>
      </w:r>
      <w:r w:rsidR="00C56A2A">
        <w:rPr>
          <w:rFonts w:cs="Arial"/>
          <w:szCs w:val="22"/>
        </w:rPr>
        <w:t>s</w:t>
      </w:r>
      <w:r w:rsidR="00C56A2A">
        <w:rPr>
          <w:rFonts w:cs="Arial"/>
          <w:szCs w:val="22"/>
        </w:rPr>
        <w:t>ses ist u</w:t>
      </w:r>
      <w:r w:rsidR="00C56A2A">
        <w:rPr>
          <w:rFonts w:cs="Arial"/>
          <w:szCs w:val="22"/>
        </w:rPr>
        <w:t>n</w:t>
      </w:r>
      <w:r w:rsidR="00C56A2A">
        <w:rPr>
          <w:rFonts w:cs="Arial"/>
          <w:szCs w:val="22"/>
        </w:rPr>
        <w:t>verzichtbar. Gerade für die selbst</w:t>
      </w:r>
      <w:r w:rsidR="00C56A2A">
        <w:rPr>
          <w:rFonts w:cs="Arial"/>
          <w:szCs w:val="22"/>
        </w:rPr>
        <w:softHyphen/>
        <w:t>ständige und eigenverantwortliche Tätigkeit ist es eine Voraussetzung, dass Kompetenzüberla</w:t>
      </w:r>
      <w:r w:rsidR="00C56A2A">
        <w:rPr>
          <w:rFonts w:cs="Arial"/>
          <w:szCs w:val="22"/>
        </w:rPr>
        <w:softHyphen/>
        <w:t>gerungen und daraus entstehende Irritationen vermieden werden.</w:t>
      </w:r>
      <w:r w:rsidR="007C0CA3">
        <w:rPr>
          <w:rFonts w:cs="Arial"/>
          <w:szCs w:val="22"/>
        </w:rPr>
        <w:t xml:space="preserve"> </w:t>
      </w:r>
      <w:r w:rsidR="006A26CB">
        <w:rPr>
          <w:rFonts w:cs="Arial"/>
          <w:szCs w:val="22"/>
        </w:rPr>
        <w:t>Nach §</w:t>
      </w:r>
      <w:r w:rsidR="006F0700">
        <w:rPr>
          <w:rFonts w:cs="Arial"/>
          <w:szCs w:val="22"/>
        </w:rPr>
        <w:t> </w:t>
      </w:r>
      <w:r w:rsidR="006A26CB">
        <w:rPr>
          <w:rFonts w:cs="Arial"/>
          <w:szCs w:val="22"/>
        </w:rPr>
        <w:t xml:space="preserve">23 </w:t>
      </w:r>
      <w:r w:rsidR="006A26CB" w:rsidRPr="00896CEB">
        <w:rPr>
          <w:rFonts w:cs="Arial"/>
          <w:szCs w:val="22"/>
        </w:rPr>
        <w:t>Leitungs- u. Wahlgesetz (LWG)</w:t>
      </w:r>
      <w:r w:rsidR="006A26CB">
        <w:rPr>
          <w:rFonts w:cs="Arial"/>
          <w:szCs w:val="22"/>
        </w:rPr>
        <w:t xml:space="preserve"> obliegt d</w:t>
      </w:r>
      <w:r w:rsidR="006A26CB" w:rsidRPr="00896CEB">
        <w:rPr>
          <w:rFonts w:cs="Arial"/>
          <w:szCs w:val="22"/>
        </w:rPr>
        <w:t>er Person im Vorsi</w:t>
      </w:r>
      <w:r w:rsidR="006A26CB" w:rsidRPr="00896CEB">
        <w:rPr>
          <w:rFonts w:cs="Arial"/>
          <w:szCs w:val="22"/>
        </w:rPr>
        <w:t>t</w:t>
      </w:r>
      <w:r w:rsidR="006A26CB" w:rsidRPr="00896CEB">
        <w:rPr>
          <w:rFonts w:cs="Arial"/>
          <w:szCs w:val="22"/>
        </w:rPr>
        <w:t>zendenamt</w:t>
      </w:r>
      <w:r w:rsidR="006A26CB">
        <w:rPr>
          <w:rFonts w:cs="Arial"/>
          <w:szCs w:val="22"/>
        </w:rPr>
        <w:t xml:space="preserve"> des Kirchen</w:t>
      </w:r>
      <w:r w:rsidR="006A26CB">
        <w:rPr>
          <w:rFonts w:cs="Arial"/>
          <w:szCs w:val="22"/>
        </w:rPr>
        <w:softHyphen/>
        <w:t>gemeinderates</w:t>
      </w:r>
      <w:r w:rsidR="006A26CB" w:rsidRPr="00896CEB">
        <w:rPr>
          <w:rFonts w:cs="Arial"/>
          <w:szCs w:val="22"/>
        </w:rPr>
        <w:t xml:space="preserve"> die Dienstaufsicht</w:t>
      </w:r>
      <w:r w:rsidR="006A26CB">
        <w:rPr>
          <w:rFonts w:cs="Arial"/>
          <w:szCs w:val="22"/>
        </w:rPr>
        <w:t xml:space="preserve"> </w:t>
      </w:r>
      <w:r w:rsidR="006A26CB" w:rsidRPr="00896CEB">
        <w:rPr>
          <w:rFonts w:cs="Arial"/>
          <w:szCs w:val="22"/>
        </w:rPr>
        <w:t>über die Mitarbeiterinnen und Mi</w:t>
      </w:r>
      <w:r w:rsidR="006A26CB" w:rsidRPr="00896CEB">
        <w:rPr>
          <w:rFonts w:cs="Arial"/>
          <w:szCs w:val="22"/>
        </w:rPr>
        <w:t>t</w:t>
      </w:r>
      <w:r w:rsidR="006A26CB" w:rsidRPr="00896CEB">
        <w:rPr>
          <w:rFonts w:cs="Arial"/>
          <w:szCs w:val="22"/>
        </w:rPr>
        <w:t>arbeiter der Kirchenge</w:t>
      </w:r>
      <w:r w:rsidR="006A26CB">
        <w:rPr>
          <w:rFonts w:cs="Arial"/>
          <w:szCs w:val="22"/>
        </w:rPr>
        <w:softHyphen/>
      </w:r>
      <w:r w:rsidR="006A26CB" w:rsidRPr="00896CEB">
        <w:rPr>
          <w:rFonts w:cs="Arial"/>
          <w:szCs w:val="22"/>
        </w:rPr>
        <w:t>meinde</w:t>
      </w:r>
      <w:r w:rsidR="006A26CB">
        <w:rPr>
          <w:rFonts w:cs="Arial"/>
          <w:szCs w:val="22"/>
        </w:rPr>
        <w:t xml:space="preserve"> (§</w:t>
      </w:r>
      <w:r w:rsidR="006F0700">
        <w:rPr>
          <w:rFonts w:cs="Arial"/>
          <w:szCs w:val="22"/>
        </w:rPr>
        <w:t xml:space="preserve"> </w:t>
      </w:r>
      <w:r w:rsidR="006A26CB">
        <w:rPr>
          <w:rFonts w:cs="Arial"/>
          <w:szCs w:val="22"/>
        </w:rPr>
        <w:t>23 Abs. 5). Diese Aufgabe kann durch Beschluss des Ki</w:t>
      </w:r>
      <w:r w:rsidR="006A26CB">
        <w:rPr>
          <w:rFonts w:cs="Arial"/>
          <w:szCs w:val="22"/>
        </w:rPr>
        <w:t>r</w:t>
      </w:r>
      <w:r w:rsidR="006A26CB">
        <w:rPr>
          <w:rFonts w:cs="Arial"/>
          <w:szCs w:val="22"/>
        </w:rPr>
        <w:t>chengemeinderats oder durch Geschäftsor</w:t>
      </w:r>
      <w:r w:rsidR="006A26CB">
        <w:rPr>
          <w:rFonts w:cs="Arial"/>
          <w:szCs w:val="22"/>
        </w:rPr>
        <w:t>d</w:t>
      </w:r>
      <w:r w:rsidR="006A26CB">
        <w:rPr>
          <w:rFonts w:cs="Arial"/>
          <w:szCs w:val="22"/>
        </w:rPr>
        <w:t xml:space="preserve">nung delegiert werden (§ 23 Abs. 7). </w:t>
      </w:r>
    </w:p>
    <w:p w:rsidR="00172469" w:rsidRDefault="00172469" w:rsidP="00C56A2A">
      <w:pPr>
        <w:autoSpaceDE w:val="0"/>
        <w:autoSpaceDN w:val="0"/>
        <w:adjustRightInd w:val="0"/>
        <w:rPr>
          <w:rFonts w:cs="Arial"/>
          <w:szCs w:val="22"/>
        </w:rPr>
      </w:pPr>
    </w:p>
    <w:p w:rsidR="00172469" w:rsidRDefault="006F0700" w:rsidP="00172469">
      <w:pPr>
        <w:autoSpaceDE w:val="0"/>
        <w:autoSpaceDN w:val="0"/>
        <w:adjustRightInd w:val="0"/>
        <w:rPr>
          <w:rFonts w:cs="Arial"/>
          <w:szCs w:val="22"/>
        </w:rPr>
      </w:pPr>
      <w:r>
        <w:rPr>
          <w:rFonts w:cs="Arial"/>
          <w:szCs w:val="22"/>
        </w:rPr>
        <w:t>Es wird</w:t>
      </w:r>
      <w:r w:rsidR="00172469">
        <w:rPr>
          <w:rFonts w:cs="Arial"/>
          <w:szCs w:val="22"/>
        </w:rPr>
        <w:t xml:space="preserve"> empfohlen, dass alle Aufgaben eines Dienstvorgesetzten vollständig auf die</w:t>
      </w:r>
      <w:r w:rsidR="00E71574">
        <w:rPr>
          <w:rFonts w:cs="Arial"/>
          <w:szCs w:val="22"/>
        </w:rPr>
        <w:t>/den</w:t>
      </w:r>
      <w:r w:rsidR="00172469">
        <w:rPr>
          <w:rFonts w:cs="Arial"/>
          <w:szCs w:val="22"/>
        </w:rPr>
        <w:t xml:space="preserve"> zuständige</w:t>
      </w:r>
      <w:r w:rsidR="00E71574">
        <w:rPr>
          <w:rFonts w:cs="Arial"/>
          <w:szCs w:val="22"/>
        </w:rPr>
        <w:t>/n</w:t>
      </w:r>
      <w:r w:rsidR="00172469">
        <w:rPr>
          <w:rFonts w:cs="Arial"/>
          <w:szCs w:val="22"/>
        </w:rPr>
        <w:t xml:space="preserve"> bzw. geschäft</w:t>
      </w:r>
      <w:r w:rsidR="00B528BB">
        <w:rPr>
          <w:rFonts w:cs="Arial"/>
          <w:szCs w:val="22"/>
        </w:rPr>
        <w:t>sführende</w:t>
      </w:r>
      <w:r w:rsidR="00E71574">
        <w:rPr>
          <w:rFonts w:cs="Arial"/>
          <w:szCs w:val="22"/>
        </w:rPr>
        <w:t>/n</w:t>
      </w:r>
      <w:r w:rsidR="00B528BB">
        <w:rPr>
          <w:rFonts w:cs="Arial"/>
          <w:szCs w:val="22"/>
        </w:rPr>
        <w:t xml:space="preserve"> Pfarrstelleninhaberin/</w:t>
      </w:r>
      <w:r w:rsidR="00172469">
        <w:rPr>
          <w:rFonts w:cs="Arial"/>
          <w:szCs w:val="22"/>
        </w:rPr>
        <w:t xml:space="preserve"> Pfarrstelleninhaber del</w:t>
      </w:r>
      <w:r w:rsidR="00172469">
        <w:rPr>
          <w:rFonts w:cs="Arial"/>
          <w:szCs w:val="22"/>
        </w:rPr>
        <w:t>e</w:t>
      </w:r>
      <w:r w:rsidR="00172469">
        <w:rPr>
          <w:rFonts w:cs="Arial"/>
          <w:szCs w:val="22"/>
        </w:rPr>
        <w:t xml:space="preserve">giert werden. </w:t>
      </w:r>
      <w:r w:rsidR="00B528BB">
        <w:rPr>
          <w:rFonts w:cs="Arial"/>
          <w:szCs w:val="22"/>
        </w:rPr>
        <w:t>Die/der</w:t>
      </w:r>
      <w:r w:rsidR="00172469">
        <w:rPr>
          <w:rFonts w:cs="Arial"/>
          <w:szCs w:val="22"/>
        </w:rPr>
        <w:t xml:space="preserve"> </w:t>
      </w:r>
      <w:r w:rsidR="00172469">
        <w:rPr>
          <w:rFonts w:cs="Arial"/>
          <w:b/>
          <w:bCs/>
          <w:szCs w:val="22"/>
        </w:rPr>
        <w:t xml:space="preserve">Dienstvorgesetzte </w:t>
      </w:r>
      <w:r w:rsidR="00172469">
        <w:rPr>
          <w:rFonts w:cs="Arial"/>
          <w:szCs w:val="22"/>
        </w:rPr>
        <w:t>be</w:t>
      </w:r>
      <w:r w:rsidR="00172469">
        <w:rPr>
          <w:rFonts w:cs="Arial"/>
          <w:szCs w:val="22"/>
        </w:rPr>
        <w:softHyphen/>
        <w:t>stimmt dann im Rahmen der Stellenbeschre</w:t>
      </w:r>
      <w:r w:rsidR="00172469">
        <w:rPr>
          <w:rFonts w:cs="Arial"/>
          <w:szCs w:val="22"/>
        </w:rPr>
        <w:t>i</w:t>
      </w:r>
      <w:r w:rsidR="00172469">
        <w:rPr>
          <w:rFonts w:cs="Arial"/>
          <w:szCs w:val="22"/>
        </w:rPr>
        <w:t xml:space="preserve">bung die Gestaltung der Arbeitsaufgaben im Alltag. </w:t>
      </w:r>
      <w:r w:rsidR="00F3653C">
        <w:rPr>
          <w:rFonts w:cs="Arial"/>
          <w:szCs w:val="22"/>
        </w:rPr>
        <w:t>Sie/er</w:t>
      </w:r>
      <w:r w:rsidR="00172469">
        <w:rPr>
          <w:rFonts w:cs="Arial"/>
          <w:szCs w:val="22"/>
        </w:rPr>
        <w:t xml:space="preserve"> ist weisungsbefugt, d.h. gibt A</w:t>
      </w:r>
      <w:r w:rsidR="00172469">
        <w:rPr>
          <w:rFonts w:cs="Arial"/>
          <w:szCs w:val="22"/>
        </w:rPr>
        <w:t>n</w:t>
      </w:r>
      <w:r w:rsidR="00172469">
        <w:rPr>
          <w:rFonts w:cs="Arial"/>
          <w:szCs w:val="22"/>
        </w:rPr>
        <w:t xml:space="preserve">weisungen, </w:t>
      </w:r>
      <w:r w:rsidR="00172469">
        <w:rPr>
          <w:rFonts w:cs="Arial"/>
          <w:szCs w:val="22"/>
        </w:rPr>
        <w:lastRenderedPageBreak/>
        <w:t>ko</w:t>
      </w:r>
      <w:r w:rsidR="00172469">
        <w:rPr>
          <w:rFonts w:cs="Arial"/>
          <w:szCs w:val="22"/>
        </w:rPr>
        <w:t>n</w:t>
      </w:r>
      <w:r w:rsidR="00172469">
        <w:rPr>
          <w:rFonts w:cs="Arial"/>
          <w:szCs w:val="22"/>
        </w:rPr>
        <w:t>trolliert ggf. die Ausführung und</w:t>
      </w:r>
      <w:r w:rsidR="00E259A9">
        <w:rPr>
          <w:rFonts w:cs="Arial"/>
          <w:szCs w:val="22"/>
        </w:rPr>
        <w:t xml:space="preserve"> führt das Dienst- bzw. Mitarbeiter</w:t>
      </w:r>
      <w:r w:rsidR="00172469">
        <w:rPr>
          <w:rFonts w:cs="Arial"/>
          <w:szCs w:val="22"/>
        </w:rPr>
        <w:t>gespräch. In der Regel wird die Stellenin</w:t>
      </w:r>
      <w:r w:rsidR="00E24F52">
        <w:rPr>
          <w:rFonts w:cs="Arial"/>
          <w:szCs w:val="22"/>
        </w:rPr>
        <w:t>haber</w:t>
      </w:r>
      <w:r w:rsidR="00172469">
        <w:rPr>
          <w:rFonts w:cs="Arial"/>
          <w:szCs w:val="22"/>
        </w:rPr>
        <w:t>in</w:t>
      </w:r>
      <w:r w:rsidR="00E24F52">
        <w:rPr>
          <w:rFonts w:cs="Arial"/>
          <w:szCs w:val="22"/>
        </w:rPr>
        <w:t>/der Stelleninhaber</w:t>
      </w:r>
      <w:r w:rsidR="00B65699">
        <w:rPr>
          <w:rFonts w:cs="Arial"/>
          <w:szCs w:val="22"/>
        </w:rPr>
        <w:t xml:space="preserve"> die Arbeit im Pfarramt/Gemeindebüro</w:t>
      </w:r>
      <w:r w:rsidR="00172469">
        <w:rPr>
          <w:rFonts w:cs="Arial"/>
          <w:szCs w:val="22"/>
        </w:rPr>
        <w:t xml:space="preserve"> zwar wei</w:t>
      </w:r>
      <w:r w:rsidR="00172469">
        <w:rPr>
          <w:rFonts w:cs="Arial"/>
          <w:szCs w:val="22"/>
        </w:rPr>
        <w:t>t</w:t>
      </w:r>
      <w:r w:rsidR="00172469">
        <w:rPr>
          <w:rFonts w:cs="Arial"/>
          <w:szCs w:val="22"/>
        </w:rPr>
        <w:t xml:space="preserve">gehend selbständig ausführen, es bleiben aber die klassischen Aufgaben </w:t>
      </w:r>
      <w:r w:rsidR="00912113">
        <w:rPr>
          <w:rFonts w:cs="Arial"/>
          <w:szCs w:val="22"/>
        </w:rPr>
        <w:t>der/</w:t>
      </w:r>
      <w:r w:rsidR="00172469">
        <w:rPr>
          <w:rFonts w:cs="Arial"/>
          <w:szCs w:val="22"/>
        </w:rPr>
        <w:t>des Dienstvo</w:t>
      </w:r>
      <w:r w:rsidR="00172469">
        <w:rPr>
          <w:rFonts w:cs="Arial"/>
          <w:szCs w:val="22"/>
        </w:rPr>
        <w:t>r</w:t>
      </w:r>
      <w:r w:rsidR="00172469">
        <w:rPr>
          <w:rFonts w:cs="Arial"/>
          <w:szCs w:val="22"/>
        </w:rPr>
        <w:t>geset</w:t>
      </w:r>
      <w:r w:rsidR="00172469">
        <w:rPr>
          <w:rFonts w:cs="Arial"/>
          <w:szCs w:val="22"/>
        </w:rPr>
        <w:t>z</w:t>
      </w:r>
      <w:r w:rsidR="00172469">
        <w:rPr>
          <w:rFonts w:cs="Arial"/>
          <w:szCs w:val="22"/>
        </w:rPr>
        <w:t>ten wie z.B. die Festlegung von Grundsatzfragen, das Setzen von Prioritäten sowie die Genehmigung von Abwesenheitszeiten (Urlaub, Fortbi</w:t>
      </w:r>
      <w:r w:rsidR="00172469">
        <w:rPr>
          <w:rFonts w:cs="Arial"/>
          <w:szCs w:val="22"/>
        </w:rPr>
        <w:t>l</w:t>
      </w:r>
      <w:r w:rsidR="00172469">
        <w:rPr>
          <w:rFonts w:cs="Arial"/>
          <w:szCs w:val="22"/>
        </w:rPr>
        <w:t>dungsaktivitäten etc.)</w:t>
      </w:r>
    </w:p>
    <w:p w:rsidR="00172469" w:rsidRDefault="00172469" w:rsidP="00172469">
      <w:pPr>
        <w:autoSpaceDE w:val="0"/>
        <w:autoSpaceDN w:val="0"/>
        <w:adjustRightInd w:val="0"/>
        <w:rPr>
          <w:rFonts w:cs="Arial"/>
          <w:szCs w:val="22"/>
        </w:rPr>
      </w:pPr>
    </w:p>
    <w:p w:rsidR="00172469" w:rsidRDefault="00172469" w:rsidP="00172469">
      <w:pPr>
        <w:autoSpaceDE w:val="0"/>
        <w:autoSpaceDN w:val="0"/>
        <w:adjustRightInd w:val="0"/>
        <w:rPr>
          <w:rFonts w:cs="Arial"/>
          <w:szCs w:val="22"/>
        </w:rPr>
      </w:pPr>
      <w:r w:rsidRPr="00921441">
        <w:rPr>
          <w:rFonts w:cs="Arial"/>
          <w:szCs w:val="22"/>
        </w:rPr>
        <w:t>Falls</w:t>
      </w:r>
      <w:r>
        <w:rPr>
          <w:rFonts w:cs="Arial"/>
          <w:szCs w:val="22"/>
        </w:rPr>
        <w:t xml:space="preserve"> </w:t>
      </w:r>
      <w:r w:rsidR="00151700">
        <w:rPr>
          <w:rFonts w:cs="Arial"/>
          <w:szCs w:val="22"/>
        </w:rPr>
        <w:t xml:space="preserve">die </w:t>
      </w:r>
      <w:r w:rsidR="004E2FF4">
        <w:rPr>
          <w:rFonts w:cs="Arial"/>
          <w:szCs w:val="22"/>
        </w:rPr>
        <w:t>Sekretariatskraft</w:t>
      </w:r>
      <w:r w:rsidR="00151700">
        <w:rPr>
          <w:rFonts w:cs="Arial"/>
          <w:szCs w:val="22"/>
        </w:rPr>
        <w:t xml:space="preserve"> </w:t>
      </w:r>
      <w:r>
        <w:rPr>
          <w:rFonts w:cs="Arial"/>
          <w:szCs w:val="22"/>
        </w:rPr>
        <w:t xml:space="preserve">für mehrere Pfarrer/innen arbeitet, sollte die Rolle </w:t>
      </w:r>
      <w:r w:rsidR="00151700">
        <w:rPr>
          <w:rFonts w:cs="Arial"/>
          <w:szCs w:val="22"/>
        </w:rPr>
        <w:t>der/</w:t>
      </w:r>
      <w:r>
        <w:rPr>
          <w:rFonts w:cs="Arial"/>
          <w:szCs w:val="22"/>
        </w:rPr>
        <w:t>des Diens</w:t>
      </w:r>
      <w:r>
        <w:rPr>
          <w:rFonts w:cs="Arial"/>
          <w:szCs w:val="22"/>
        </w:rPr>
        <w:t>t</w:t>
      </w:r>
      <w:r>
        <w:rPr>
          <w:rFonts w:cs="Arial"/>
          <w:szCs w:val="22"/>
        </w:rPr>
        <w:t xml:space="preserve">vorgesetzten auf </w:t>
      </w:r>
      <w:r w:rsidRPr="00962C41">
        <w:rPr>
          <w:rFonts w:cs="Arial"/>
          <w:b/>
          <w:szCs w:val="22"/>
        </w:rPr>
        <w:t>eine</w:t>
      </w:r>
      <w:r>
        <w:rPr>
          <w:rFonts w:cs="Arial"/>
          <w:szCs w:val="22"/>
        </w:rPr>
        <w:t xml:space="preserve"> Person übertragen we</w:t>
      </w:r>
      <w:r>
        <w:rPr>
          <w:rFonts w:cs="Arial"/>
          <w:szCs w:val="22"/>
        </w:rPr>
        <w:t>r</w:t>
      </w:r>
      <w:r>
        <w:rPr>
          <w:rFonts w:cs="Arial"/>
          <w:szCs w:val="22"/>
        </w:rPr>
        <w:t>den.</w:t>
      </w:r>
    </w:p>
    <w:p w:rsidR="00172469" w:rsidRDefault="00172469" w:rsidP="00172469">
      <w:pPr>
        <w:autoSpaceDE w:val="0"/>
        <w:autoSpaceDN w:val="0"/>
        <w:adjustRightInd w:val="0"/>
        <w:rPr>
          <w:rFonts w:cs="Arial"/>
          <w:szCs w:val="22"/>
        </w:rPr>
      </w:pPr>
    </w:p>
    <w:p w:rsidR="00172469" w:rsidRPr="00921441" w:rsidRDefault="00151700" w:rsidP="00172469">
      <w:pPr>
        <w:autoSpaceDE w:val="0"/>
        <w:autoSpaceDN w:val="0"/>
        <w:adjustRightInd w:val="0"/>
        <w:rPr>
          <w:rFonts w:cs="Arial"/>
          <w:szCs w:val="22"/>
        </w:rPr>
      </w:pPr>
      <w:r>
        <w:rPr>
          <w:rFonts w:cs="Arial"/>
          <w:szCs w:val="22"/>
        </w:rPr>
        <w:t xml:space="preserve">Arbeitet die </w:t>
      </w:r>
      <w:r w:rsidR="004E2FF4">
        <w:rPr>
          <w:rFonts w:cs="Arial"/>
          <w:szCs w:val="22"/>
        </w:rPr>
        <w:t xml:space="preserve">Sekretariatskraft </w:t>
      </w:r>
      <w:r w:rsidR="00172469">
        <w:rPr>
          <w:rFonts w:cs="Arial"/>
          <w:szCs w:val="22"/>
        </w:rPr>
        <w:t>in einem Gruppenpfarramt oder von einem Büro aus für m</w:t>
      </w:r>
      <w:r>
        <w:rPr>
          <w:rFonts w:cs="Arial"/>
          <w:szCs w:val="22"/>
        </w:rPr>
        <w:t>ehr</w:t>
      </w:r>
      <w:r>
        <w:rPr>
          <w:rFonts w:cs="Arial"/>
          <w:szCs w:val="22"/>
        </w:rPr>
        <w:t>e</w:t>
      </w:r>
      <w:r>
        <w:rPr>
          <w:rFonts w:cs="Arial"/>
          <w:szCs w:val="22"/>
        </w:rPr>
        <w:t>re Kirchengemeinden</w:t>
      </w:r>
      <w:r w:rsidR="00172469">
        <w:rPr>
          <w:rFonts w:cs="Arial"/>
          <w:szCs w:val="22"/>
        </w:rPr>
        <w:t>, muss die Stellenbeschreibung eine klare Regelung über die/den Dienstvorgeset</w:t>
      </w:r>
      <w:r w:rsidR="00172469">
        <w:rPr>
          <w:rFonts w:cs="Arial"/>
          <w:szCs w:val="22"/>
        </w:rPr>
        <w:t>z</w:t>
      </w:r>
      <w:r>
        <w:rPr>
          <w:rFonts w:cs="Arial"/>
          <w:szCs w:val="22"/>
        </w:rPr>
        <w:t>te/</w:t>
      </w:r>
      <w:r w:rsidR="00172469">
        <w:rPr>
          <w:rFonts w:cs="Arial"/>
          <w:szCs w:val="22"/>
        </w:rPr>
        <w:t>n beinhalten.</w:t>
      </w:r>
    </w:p>
    <w:p w:rsidR="00172469" w:rsidRDefault="00172469" w:rsidP="00C56A2A">
      <w:pPr>
        <w:autoSpaceDE w:val="0"/>
        <w:autoSpaceDN w:val="0"/>
        <w:adjustRightInd w:val="0"/>
        <w:rPr>
          <w:rFonts w:cs="Arial"/>
          <w:szCs w:val="22"/>
        </w:rPr>
      </w:pPr>
    </w:p>
    <w:p w:rsidR="00C56A2A" w:rsidRDefault="005A22C2" w:rsidP="00C56A2A">
      <w:pPr>
        <w:autoSpaceDE w:val="0"/>
        <w:autoSpaceDN w:val="0"/>
        <w:adjustRightInd w:val="0"/>
        <w:rPr>
          <w:rFonts w:cs="Arial"/>
          <w:szCs w:val="22"/>
        </w:rPr>
      </w:pPr>
      <w:r>
        <w:rPr>
          <w:rFonts w:cs="Arial"/>
          <w:szCs w:val="22"/>
        </w:rPr>
        <w:t xml:space="preserve">Die Vorgesetztenfunktion kann </w:t>
      </w:r>
      <w:r w:rsidR="00172469">
        <w:rPr>
          <w:rFonts w:cs="Arial"/>
          <w:szCs w:val="22"/>
        </w:rPr>
        <w:t xml:space="preserve">in </w:t>
      </w:r>
      <w:r w:rsidR="00172469" w:rsidRPr="006F6653">
        <w:rPr>
          <w:rFonts w:cs="Arial"/>
          <w:b/>
          <w:szCs w:val="22"/>
        </w:rPr>
        <w:t>Ausnahmefällen</w:t>
      </w:r>
      <w:r w:rsidR="00172469">
        <w:rPr>
          <w:rFonts w:cs="Arial"/>
          <w:szCs w:val="22"/>
        </w:rPr>
        <w:t xml:space="preserve"> aber auch </w:t>
      </w:r>
      <w:r w:rsidR="00DE59B8">
        <w:rPr>
          <w:rFonts w:cs="Arial"/>
          <w:szCs w:val="22"/>
        </w:rPr>
        <w:t>auf zwei Personen, e</w:t>
      </w:r>
      <w:r w:rsidR="00DE59B8">
        <w:rPr>
          <w:rFonts w:cs="Arial"/>
          <w:szCs w:val="22"/>
        </w:rPr>
        <w:t>i</w:t>
      </w:r>
      <w:r w:rsidR="00DE59B8">
        <w:rPr>
          <w:rFonts w:cs="Arial"/>
          <w:szCs w:val="22"/>
        </w:rPr>
        <w:t>ner/einem</w:t>
      </w:r>
      <w:r w:rsidR="00F3741A">
        <w:rPr>
          <w:rFonts w:cs="Arial"/>
          <w:szCs w:val="22"/>
        </w:rPr>
        <w:t xml:space="preserve"> </w:t>
      </w:r>
      <w:r w:rsidR="00F3741A" w:rsidRPr="00E56242">
        <w:rPr>
          <w:rFonts w:cs="Arial"/>
          <w:b/>
          <w:szCs w:val="22"/>
        </w:rPr>
        <w:t>Diens</w:t>
      </w:r>
      <w:r w:rsidR="00F3741A" w:rsidRPr="00E56242">
        <w:rPr>
          <w:rFonts w:cs="Arial"/>
          <w:b/>
          <w:szCs w:val="22"/>
        </w:rPr>
        <w:t>t</w:t>
      </w:r>
      <w:r w:rsidR="00F3741A" w:rsidRPr="00E56242">
        <w:rPr>
          <w:rFonts w:cs="Arial"/>
          <w:b/>
          <w:szCs w:val="22"/>
        </w:rPr>
        <w:t>vorgesetzten</w:t>
      </w:r>
      <w:r w:rsidR="00F3741A">
        <w:rPr>
          <w:rFonts w:cs="Arial"/>
          <w:szCs w:val="22"/>
        </w:rPr>
        <w:t xml:space="preserve"> und </w:t>
      </w:r>
      <w:r w:rsidR="00DE59B8">
        <w:rPr>
          <w:rFonts w:cs="Arial"/>
          <w:szCs w:val="22"/>
        </w:rPr>
        <w:t>einer/</w:t>
      </w:r>
      <w:r w:rsidR="00F3741A">
        <w:rPr>
          <w:rFonts w:cs="Arial"/>
          <w:szCs w:val="22"/>
        </w:rPr>
        <w:t xml:space="preserve">einem </w:t>
      </w:r>
      <w:r w:rsidR="00F3741A" w:rsidRPr="00E56242">
        <w:rPr>
          <w:rFonts w:cs="Arial"/>
          <w:b/>
          <w:szCs w:val="22"/>
        </w:rPr>
        <w:t>Fachvorgesetzten</w:t>
      </w:r>
      <w:r w:rsidR="00172469">
        <w:rPr>
          <w:rFonts w:cs="Arial"/>
          <w:szCs w:val="22"/>
        </w:rPr>
        <w:t xml:space="preserve"> </w:t>
      </w:r>
      <w:r w:rsidR="00F3741A">
        <w:rPr>
          <w:rFonts w:cs="Arial"/>
          <w:szCs w:val="22"/>
        </w:rPr>
        <w:t>verlagert sein.</w:t>
      </w:r>
    </w:p>
    <w:p w:rsidR="00C56A2A" w:rsidRDefault="00C56A2A" w:rsidP="00C56A2A">
      <w:pPr>
        <w:autoSpaceDE w:val="0"/>
        <w:autoSpaceDN w:val="0"/>
        <w:adjustRightInd w:val="0"/>
        <w:rPr>
          <w:rFonts w:cs="Arial"/>
          <w:b/>
          <w:bCs/>
          <w:szCs w:val="22"/>
        </w:rPr>
      </w:pPr>
    </w:p>
    <w:p w:rsidR="00C56A2A" w:rsidRDefault="00DE59B8" w:rsidP="00C56A2A">
      <w:pPr>
        <w:autoSpaceDE w:val="0"/>
        <w:autoSpaceDN w:val="0"/>
        <w:adjustRightInd w:val="0"/>
        <w:rPr>
          <w:rFonts w:cs="Arial"/>
          <w:szCs w:val="22"/>
        </w:rPr>
      </w:pPr>
      <w:r>
        <w:rPr>
          <w:rFonts w:cs="Arial"/>
          <w:szCs w:val="22"/>
        </w:rPr>
        <w:t>Die/d</w:t>
      </w:r>
      <w:r w:rsidR="00962C41">
        <w:rPr>
          <w:rFonts w:cs="Arial"/>
          <w:szCs w:val="22"/>
        </w:rPr>
        <w:t>er Dienstvorgesetzte</w:t>
      </w:r>
      <w:r w:rsidR="006A26CB">
        <w:rPr>
          <w:rFonts w:cs="Arial"/>
          <w:szCs w:val="22"/>
        </w:rPr>
        <w:t xml:space="preserve"> hat das Recht, personalpolitische Maßna</w:t>
      </w:r>
      <w:r w:rsidR="006A26CB">
        <w:rPr>
          <w:rFonts w:cs="Arial"/>
          <w:szCs w:val="22"/>
        </w:rPr>
        <w:t>h</w:t>
      </w:r>
      <w:r w:rsidR="006A26CB">
        <w:rPr>
          <w:rFonts w:cs="Arial"/>
          <w:szCs w:val="22"/>
        </w:rPr>
        <w:t>men, z. B. über den Bestand des Arbeitsverhältnisses, zu ergreifen.</w:t>
      </w:r>
    </w:p>
    <w:p w:rsidR="00C56A2A" w:rsidRDefault="00C56A2A" w:rsidP="00C56A2A">
      <w:pPr>
        <w:autoSpaceDE w:val="0"/>
        <w:autoSpaceDN w:val="0"/>
        <w:adjustRightInd w:val="0"/>
        <w:rPr>
          <w:rFonts w:cs="Arial"/>
          <w:szCs w:val="22"/>
        </w:rPr>
      </w:pPr>
    </w:p>
    <w:p w:rsidR="00C56A2A" w:rsidRPr="006F6653" w:rsidRDefault="00DE59B8" w:rsidP="00C56A2A">
      <w:pPr>
        <w:autoSpaceDE w:val="0"/>
        <w:autoSpaceDN w:val="0"/>
        <w:adjustRightInd w:val="0"/>
        <w:rPr>
          <w:rFonts w:cs="Arial"/>
          <w:szCs w:val="22"/>
        </w:rPr>
      </w:pPr>
      <w:r>
        <w:rPr>
          <w:rFonts w:cs="Arial"/>
          <w:szCs w:val="22"/>
        </w:rPr>
        <w:t>Die/d</w:t>
      </w:r>
      <w:r w:rsidR="006F6653" w:rsidRPr="006F6653">
        <w:rPr>
          <w:rFonts w:cs="Arial"/>
          <w:szCs w:val="22"/>
        </w:rPr>
        <w:t xml:space="preserve">er Fachvorgesetzte </w:t>
      </w:r>
      <w:r w:rsidR="006F6653">
        <w:rPr>
          <w:rFonts w:cs="Arial"/>
          <w:szCs w:val="22"/>
        </w:rPr>
        <w:t>hat dagegen rein die Befugnis, über alle zur Aufgabenerfüllung notwendigen Handlungen zu entscheiden und entsprechende Anweisungen zu geben.</w:t>
      </w:r>
    </w:p>
    <w:p w:rsidR="00C56A2A" w:rsidRDefault="00C56A2A" w:rsidP="00C56A2A">
      <w:pPr>
        <w:autoSpaceDE w:val="0"/>
        <w:autoSpaceDN w:val="0"/>
        <w:adjustRightInd w:val="0"/>
        <w:rPr>
          <w:rFonts w:cs="Arial"/>
          <w:b/>
          <w:szCs w:val="22"/>
        </w:rPr>
      </w:pPr>
    </w:p>
    <w:p w:rsidR="000F19BE" w:rsidRDefault="00BD6D02" w:rsidP="00BD6D02">
      <w:pPr>
        <w:pStyle w:val="berschrift2"/>
        <w:rPr>
          <w:b/>
        </w:rPr>
      </w:pPr>
      <w:r>
        <w:rPr>
          <w:b/>
        </w:rPr>
        <w:t>Überstellung</w:t>
      </w:r>
    </w:p>
    <w:p w:rsidR="00BD6D02" w:rsidRDefault="00BD6D02" w:rsidP="00BD6D02"/>
    <w:p w:rsidR="00BD6D02" w:rsidRDefault="00E56242" w:rsidP="00BD6D02">
      <w:r>
        <w:rPr>
          <w:rFonts w:cs="Arial"/>
          <w:szCs w:val="22"/>
        </w:rPr>
        <w:t xml:space="preserve">Die Angaben dokumentieren, welchen Mitarbeitenden die </w:t>
      </w:r>
      <w:r w:rsidR="004E2FF4">
        <w:rPr>
          <w:rFonts w:cs="Arial"/>
          <w:szCs w:val="22"/>
        </w:rPr>
        <w:t xml:space="preserve">Sekretariatskraft </w:t>
      </w:r>
      <w:r>
        <w:rPr>
          <w:rFonts w:cs="Arial"/>
          <w:szCs w:val="22"/>
        </w:rPr>
        <w:t>fachlich übe</w:t>
      </w:r>
      <w:r>
        <w:rPr>
          <w:rFonts w:cs="Arial"/>
          <w:szCs w:val="22"/>
        </w:rPr>
        <w:t>r</w:t>
      </w:r>
      <w:r>
        <w:rPr>
          <w:rFonts w:cs="Arial"/>
          <w:szCs w:val="22"/>
        </w:rPr>
        <w:t>stellt ist</w:t>
      </w:r>
      <w:r>
        <w:t>.</w:t>
      </w:r>
      <w:r w:rsidR="00526DB4">
        <w:t xml:space="preserve"> </w:t>
      </w:r>
      <w:r>
        <w:rPr>
          <w:rFonts w:cs="Arial"/>
          <w:szCs w:val="22"/>
        </w:rPr>
        <w:t>Es kann sich um Mitarbeitende</w:t>
      </w:r>
      <w:r w:rsidR="00D14AA3">
        <w:rPr>
          <w:rFonts w:cs="Arial"/>
          <w:szCs w:val="22"/>
        </w:rPr>
        <w:t xml:space="preserve"> handeln, die regelmäßig und verbindlich Hilfstäti</w:t>
      </w:r>
      <w:r w:rsidR="00D14AA3">
        <w:rPr>
          <w:rFonts w:cs="Arial"/>
          <w:szCs w:val="22"/>
        </w:rPr>
        <w:t>g</w:t>
      </w:r>
      <w:r w:rsidR="00D14AA3">
        <w:rPr>
          <w:rFonts w:cs="Arial"/>
          <w:szCs w:val="22"/>
        </w:rPr>
        <w:t>keiten ausfüh</w:t>
      </w:r>
      <w:r w:rsidR="00D14AA3">
        <w:rPr>
          <w:rFonts w:cs="Arial"/>
          <w:szCs w:val="22"/>
        </w:rPr>
        <w:softHyphen/>
        <w:t>ren oder zu</w:t>
      </w:r>
      <w:r w:rsidR="004E2FF4">
        <w:rPr>
          <w:rFonts w:cs="Arial"/>
          <w:szCs w:val="22"/>
        </w:rPr>
        <w:t xml:space="preserve">arbeiten und denen gegenüber </w:t>
      </w:r>
      <w:r w:rsidR="00D14AA3">
        <w:rPr>
          <w:rFonts w:cs="Arial"/>
          <w:szCs w:val="22"/>
        </w:rPr>
        <w:t xml:space="preserve">die </w:t>
      </w:r>
      <w:r w:rsidR="004E2FF4">
        <w:rPr>
          <w:rFonts w:cs="Arial"/>
          <w:szCs w:val="22"/>
        </w:rPr>
        <w:t xml:space="preserve">Sekretariatskraft </w:t>
      </w:r>
      <w:r w:rsidR="00D14AA3">
        <w:rPr>
          <w:rFonts w:cs="Arial"/>
          <w:szCs w:val="22"/>
        </w:rPr>
        <w:t>fachlich weisungsb</w:t>
      </w:r>
      <w:r w:rsidR="00D14AA3">
        <w:rPr>
          <w:rFonts w:cs="Arial"/>
          <w:szCs w:val="22"/>
        </w:rPr>
        <w:t>e</w:t>
      </w:r>
      <w:r w:rsidR="00D14AA3">
        <w:rPr>
          <w:rFonts w:cs="Arial"/>
          <w:szCs w:val="22"/>
        </w:rPr>
        <w:t>fugt ist. Dieser Fall dürfte in der Praxis nur in Ausnahmefällen vorko</w:t>
      </w:r>
      <w:r w:rsidR="00D14AA3">
        <w:rPr>
          <w:rFonts w:cs="Arial"/>
          <w:szCs w:val="22"/>
        </w:rPr>
        <w:t>m</w:t>
      </w:r>
      <w:r w:rsidR="00D14AA3">
        <w:rPr>
          <w:rFonts w:cs="Arial"/>
          <w:szCs w:val="22"/>
        </w:rPr>
        <w:t>men.</w:t>
      </w:r>
      <w:r w:rsidR="00526DB4">
        <w:t xml:space="preserve"> </w:t>
      </w:r>
    </w:p>
    <w:p w:rsidR="00526DB4" w:rsidRPr="00BD6D02" w:rsidRDefault="00526DB4" w:rsidP="00BD6D02"/>
    <w:p w:rsidR="00F4474E" w:rsidRDefault="00F4474E" w:rsidP="004C6C26">
      <w:pPr>
        <w:pStyle w:val="berschrift1"/>
      </w:pPr>
      <w:bookmarkStart w:id="2" w:name="_Toc329766655"/>
      <w:r w:rsidRPr="00495DCE">
        <w:t>Arbeitszeiten</w:t>
      </w:r>
      <w:r w:rsidR="000D3E19">
        <w:t>/Beschäftigun</w:t>
      </w:r>
      <w:r w:rsidR="006D71DD">
        <w:t>gsgrad</w:t>
      </w:r>
      <w:r w:rsidR="000D3E19">
        <w:t>/Öffnungszeiten</w:t>
      </w:r>
      <w:bookmarkEnd w:id="2"/>
    </w:p>
    <w:p w:rsidR="008F592E" w:rsidRDefault="00F4474E" w:rsidP="00477DEF">
      <w:pPr>
        <w:rPr>
          <w:rFonts w:cs="Arial"/>
          <w:szCs w:val="22"/>
        </w:rPr>
      </w:pPr>
      <w:r>
        <w:t xml:space="preserve">Festzulegen sind </w:t>
      </w:r>
      <w:r w:rsidR="0074131D">
        <w:t xml:space="preserve">die wöchentliche </w:t>
      </w:r>
      <w:r>
        <w:t>Arbeitszeit</w:t>
      </w:r>
      <w:r w:rsidR="0083483E">
        <w:t xml:space="preserve"> der Pfarr</w:t>
      </w:r>
      <w:r w:rsidR="00C3349F">
        <w:t>- /Gemeinde</w:t>
      </w:r>
      <w:r w:rsidR="0083483E">
        <w:t>sekretärin</w:t>
      </w:r>
      <w:r w:rsidR="00C12070">
        <w:t>, der Beschäft</w:t>
      </w:r>
      <w:r w:rsidR="00C12070">
        <w:t>i</w:t>
      </w:r>
      <w:r w:rsidR="00C12070">
        <w:t>gungsumfang</w:t>
      </w:r>
      <w:r w:rsidR="0074131D">
        <w:t xml:space="preserve"> und die Öffnungszeit des Pfarrsekretariats</w:t>
      </w:r>
      <w:r w:rsidR="00C3349F">
        <w:t xml:space="preserve"> / Gemeindebüros</w:t>
      </w:r>
      <w:r w:rsidR="0074131D">
        <w:t>, die mit den Öf</w:t>
      </w:r>
      <w:r w:rsidR="0074131D">
        <w:t>f</w:t>
      </w:r>
      <w:r w:rsidR="0074131D">
        <w:t>nungszeiten des Pfar</w:t>
      </w:r>
      <w:r w:rsidR="0074131D">
        <w:t>r</w:t>
      </w:r>
      <w:r w:rsidR="0074131D">
        <w:t>amtes nicht identisch sein müssen.</w:t>
      </w:r>
      <w:r w:rsidR="0083483E">
        <w:t xml:space="preserve"> </w:t>
      </w:r>
    </w:p>
    <w:p w:rsidR="00477DEF" w:rsidRDefault="00477DEF" w:rsidP="0060270F">
      <w:bookmarkStart w:id="3" w:name="_Toc324243760"/>
      <w:bookmarkEnd w:id="3"/>
    </w:p>
    <w:p w:rsidR="00477DEF" w:rsidRPr="00477DEF" w:rsidRDefault="00477DEF" w:rsidP="00477DEF">
      <w:pPr>
        <w:pStyle w:val="berschrift2"/>
        <w:rPr>
          <w:b/>
        </w:rPr>
      </w:pPr>
      <w:r>
        <w:rPr>
          <w:b/>
        </w:rPr>
        <w:t>W</w:t>
      </w:r>
      <w:r w:rsidRPr="00477DEF">
        <w:rPr>
          <w:b/>
        </w:rPr>
        <w:t>öchentliche Arbeitszeit</w:t>
      </w:r>
    </w:p>
    <w:p w:rsidR="00477DEF" w:rsidRDefault="00477DEF" w:rsidP="0060270F"/>
    <w:p w:rsidR="00477DEF" w:rsidRDefault="00477DEF" w:rsidP="0060270F">
      <w:r>
        <w:t xml:space="preserve">Die gesamte wöchentliche Arbeitszeit ergibt sich </w:t>
      </w:r>
      <w:r w:rsidR="00E23324">
        <w:t xml:space="preserve">regelmäßig </w:t>
      </w:r>
      <w:r>
        <w:t xml:space="preserve">aus der Arbeitszeit für </w:t>
      </w:r>
      <w:r w:rsidRPr="00A47A4C">
        <w:rPr>
          <w:b/>
          <w:i/>
        </w:rPr>
        <w:t>Ker</w:t>
      </w:r>
      <w:r w:rsidRPr="00A47A4C">
        <w:rPr>
          <w:b/>
          <w:i/>
        </w:rPr>
        <w:t>n</w:t>
      </w:r>
      <w:r w:rsidRPr="00A47A4C">
        <w:rPr>
          <w:b/>
          <w:i/>
        </w:rPr>
        <w:t>aufgaben</w:t>
      </w:r>
      <w:r>
        <w:t xml:space="preserve"> nach Nr. 6A </w:t>
      </w:r>
      <w:r w:rsidR="00E23324">
        <w:t xml:space="preserve">und in Ausnahmefällen aus der Arbeitszeit </w:t>
      </w:r>
      <w:r w:rsidR="00E23324" w:rsidRPr="00670A59">
        <w:t>für</w:t>
      </w:r>
      <w:r w:rsidR="00E23324" w:rsidRPr="00670A59">
        <w:rPr>
          <w:i/>
        </w:rPr>
        <w:t xml:space="preserve"> </w:t>
      </w:r>
      <w:r w:rsidR="00E23324" w:rsidRPr="00A47A4C">
        <w:rPr>
          <w:b/>
          <w:i/>
        </w:rPr>
        <w:t>erweiterte Aufgaben</w:t>
      </w:r>
      <w:r w:rsidR="00E23324">
        <w:t xml:space="preserve"> nach Nr. 6B der Stellenbeschreibung.</w:t>
      </w:r>
      <w:r w:rsidR="00491CBD">
        <w:t xml:space="preserve"> Die wöchentliche Arbeitszeit ist Grundlage der arbeit</w:t>
      </w:r>
      <w:r w:rsidR="00491CBD">
        <w:t>s</w:t>
      </w:r>
      <w:r w:rsidR="00491CBD">
        <w:t>vertraglichen Vereinbarung, wobei die Arbeitszeit für erweiterte Aufgaben gesondert ausz</w:t>
      </w:r>
      <w:r w:rsidR="00491CBD">
        <w:t>u</w:t>
      </w:r>
      <w:r w:rsidR="00491CBD">
        <w:t>we</w:t>
      </w:r>
      <w:r w:rsidR="00491CBD">
        <w:t>i</w:t>
      </w:r>
      <w:r w:rsidR="00491CBD">
        <w:t>sen ist.</w:t>
      </w:r>
    </w:p>
    <w:p w:rsidR="00E23324" w:rsidRDefault="00E23324" w:rsidP="0060270F"/>
    <w:p w:rsidR="00E23324" w:rsidRDefault="00E23324" w:rsidP="00E23324">
      <w:r>
        <w:t>Die Arbeitszeit für Kernaufgaben ist abhängig</w:t>
      </w:r>
      <w:r w:rsidR="0060270F">
        <w:t xml:space="preserve"> von</w:t>
      </w:r>
      <w:r w:rsidR="00477DEF">
        <w:t xml:space="preserve"> der </w:t>
      </w:r>
      <w:r w:rsidR="0060270F" w:rsidRPr="00495DCE">
        <w:t>Größe und Struktur der Gemeinde</w:t>
      </w:r>
      <w:r>
        <w:t xml:space="preserve">. Das </w:t>
      </w:r>
      <w:r w:rsidR="0060270F">
        <w:t>Personal-Bemessungssystem (</w:t>
      </w:r>
      <w:r w:rsidR="0040275E">
        <w:t xml:space="preserve">derzeitige </w:t>
      </w:r>
      <w:r w:rsidR="0060270F">
        <w:t>Odenwaldformel)</w:t>
      </w:r>
      <w:r w:rsidR="0060270F" w:rsidRPr="00495DCE">
        <w:t xml:space="preserve"> </w:t>
      </w:r>
      <w:r>
        <w:t>ist Grundlage für die Ermit</w:t>
      </w:r>
      <w:r>
        <w:t>t</w:t>
      </w:r>
      <w:r>
        <w:t>lung des durchschnittlichen Bedarfs an Arbeitszeit für Kernaufgaben.</w:t>
      </w:r>
    </w:p>
    <w:p w:rsidR="008E6DFE" w:rsidRDefault="008E6DFE" w:rsidP="00E23324"/>
    <w:p w:rsidR="0060270F" w:rsidRDefault="00E23324" w:rsidP="00E23324">
      <w:r>
        <w:t>Arbeitszeit für erweiterte Aufgaben kann nur in begründeten Einzelfällen zum durchschnittl</w:t>
      </w:r>
      <w:r>
        <w:t>i</w:t>
      </w:r>
      <w:r>
        <w:t xml:space="preserve">chen Bedarf an Arbeitszeit für Kernaufgaben hinzukommen. </w:t>
      </w:r>
    </w:p>
    <w:p w:rsidR="00491CBD" w:rsidRPr="00495DCE" w:rsidRDefault="00491CBD" w:rsidP="00E23324"/>
    <w:p w:rsidR="00E23324" w:rsidRPr="00491CBD" w:rsidRDefault="00477DEF" w:rsidP="00E43F75">
      <w:pPr>
        <w:pStyle w:val="berschrift2"/>
        <w:rPr>
          <w:b/>
        </w:rPr>
      </w:pPr>
      <w:r w:rsidRPr="00491CBD">
        <w:rPr>
          <w:b/>
        </w:rPr>
        <w:t>Der Beschäftigungsgrad (in %)</w:t>
      </w:r>
      <w:r w:rsidR="00E23324" w:rsidRPr="00491CBD">
        <w:rPr>
          <w:b/>
        </w:rPr>
        <w:t xml:space="preserve"> </w:t>
      </w:r>
      <w:r w:rsidR="00491CBD">
        <w:rPr>
          <w:b/>
        </w:rPr>
        <w:t>Anteil</w:t>
      </w:r>
    </w:p>
    <w:p w:rsidR="004938CF" w:rsidRDefault="004938CF" w:rsidP="00E43F75">
      <w:pPr>
        <w:keepNext/>
      </w:pPr>
    </w:p>
    <w:p w:rsidR="00491CBD" w:rsidRDefault="00491CBD" w:rsidP="00E43F75">
      <w:pPr>
        <w:keepNext/>
      </w:pPr>
      <w:r>
        <w:t xml:space="preserve">Der Beschäftigungsgrad ergibt sich aus dem Verhältnis der wöchentlichen Arbeitszeit nach Nr. 2.1 und </w:t>
      </w:r>
      <w:r w:rsidR="0009524D">
        <w:t xml:space="preserve">der </w:t>
      </w:r>
      <w:r>
        <w:t>wöchentlichen Arbeitszeit eines in Vol</w:t>
      </w:r>
      <w:r w:rsidR="00C12070">
        <w:t>lzeit beschäftigten Mitarbeitenden</w:t>
      </w:r>
      <w:r>
        <w:t>.</w:t>
      </w:r>
    </w:p>
    <w:p w:rsidR="0074131D" w:rsidRDefault="0074131D"/>
    <w:p w:rsidR="0074131D" w:rsidRDefault="0074131D" w:rsidP="0074131D">
      <w:pPr>
        <w:pStyle w:val="berschrift2"/>
        <w:rPr>
          <w:b/>
        </w:rPr>
      </w:pPr>
      <w:r>
        <w:rPr>
          <w:b/>
        </w:rPr>
        <w:lastRenderedPageBreak/>
        <w:t>Öffnungszeiten des Pfarrsekretariats</w:t>
      </w:r>
      <w:r w:rsidR="00E43F75">
        <w:rPr>
          <w:b/>
        </w:rPr>
        <w:t>/Gemeindebüros</w:t>
      </w:r>
    </w:p>
    <w:p w:rsidR="0074131D" w:rsidRDefault="0074131D" w:rsidP="0074131D"/>
    <w:p w:rsidR="0074131D" w:rsidRPr="0074131D" w:rsidRDefault="0074131D" w:rsidP="0074131D">
      <w:r>
        <w:rPr>
          <w:rFonts w:cs="Arial"/>
          <w:szCs w:val="22"/>
        </w:rPr>
        <w:t xml:space="preserve">Das Pfarrsekretariat/Gemeindebüro soll feste, allgemein bekannte Öffnungszeiten haben. Die Öffnungszeiten dürfen nicht die volle Arbeitszeit </w:t>
      </w:r>
      <w:r w:rsidR="00135E1D">
        <w:rPr>
          <w:rFonts w:cs="Arial"/>
          <w:szCs w:val="22"/>
        </w:rPr>
        <w:t xml:space="preserve">der </w:t>
      </w:r>
      <w:r w:rsidR="00383569">
        <w:rPr>
          <w:rFonts w:cs="Arial"/>
          <w:szCs w:val="22"/>
        </w:rPr>
        <w:t xml:space="preserve">Sekretariatskraft </w:t>
      </w:r>
      <w:r>
        <w:rPr>
          <w:rFonts w:cs="Arial"/>
          <w:szCs w:val="22"/>
        </w:rPr>
        <w:t>umfassen. Aufg</w:t>
      </w:r>
      <w:r>
        <w:rPr>
          <w:rFonts w:cs="Arial"/>
          <w:szCs w:val="22"/>
        </w:rPr>
        <w:t>a</w:t>
      </w:r>
      <w:r>
        <w:rPr>
          <w:rFonts w:cs="Arial"/>
          <w:szCs w:val="22"/>
        </w:rPr>
        <w:t>ben, bei denen vertrauliche Daten bearbeitet werden oder die hohe Konzentration erfo</w:t>
      </w:r>
      <w:r>
        <w:rPr>
          <w:rFonts w:cs="Arial"/>
          <w:szCs w:val="22"/>
        </w:rPr>
        <w:t>r</w:t>
      </w:r>
      <w:r>
        <w:rPr>
          <w:rFonts w:cs="Arial"/>
          <w:szCs w:val="22"/>
        </w:rPr>
        <w:t xml:space="preserve">dern </w:t>
      </w:r>
      <w:r w:rsidRPr="00896CEB">
        <w:rPr>
          <w:rFonts w:cs="Arial"/>
          <w:szCs w:val="22"/>
        </w:rPr>
        <w:t>(mindestes 30%)</w:t>
      </w:r>
      <w:r>
        <w:rPr>
          <w:rFonts w:cs="Arial"/>
          <w:szCs w:val="22"/>
        </w:rPr>
        <w:t>, müssen außerhalb der Publikumszeiten erledigt werden können.</w:t>
      </w:r>
      <w:r w:rsidRPr="0074131D">
        <w:t xml:space="preserve"> </w:t>
      </w:r>
      <w:r>
        <w:t>Die en</w:t>
      </w:r>
      <w:r>
        <w:t>t</w:t>
      </w:r>
      <w:r>
        <w:t>sprechenden Tage und die Uhrzeit sind festzulegen.</w:t>
      </w:r>
      <w:r w:rsidR="00DE4BC4">
        <w:t xml:space="preserve"> Mit der Verteilung der wöchentl</w:t>
      </w:r>
      <w:r w:rsidR="00DE4BC4">
        <w:t>i</w:t>
      </w:r>
      <w:r w:rsidR="00DE4BC4">
        <w:t>chen Arbeitszeit auf die Anwesenheitstage wird die Lage der Arbeitszeit ko</w:t>
      </w:r>
      <w:r w:rsidR="00DE4BC4">
        <w:t>n</w:t>
      </w:r>
      <w:r w:rsidR="00DE4BC4">
        <w:t>kretisiert.</w:t>
      </w:r>
    </w:p>
    <w:p w:rsidR="00046770" w:rsidRDefault="00046770">
      <w:pPr>
        <w:pStyle w:val="berschrift1"/>
      </w:pPr>
      <w:bookmarkStart w:id="4" w:name="_Toc242790320"/>
      <w:bookmarkStart w:id="5" w:name="_Toc324243762"/>
      <w:bookmarkStart w:id="6" w:name="_Toc329766656"/>
      <w:r>
        <w:t>Stellvertretung</w:t>
      </w:r>
      <w:bookmarkEnd w:id="4"/>
      <w:bookmarkEnd w:id="5"/>
      <w:bookmarkEnd w:id="6"/>
    </w:p>
    <w:p w:rsidR="004C7B7B" w:rsidRPr="004C7B7B" w:rsidRDefault="002E6114" w:rsidP="004C7B7B">
      <w:r>
        <w:t xml:space="preserve">Bei der Stellvertretung werden die </w:t>
      </w:r>
      <w:r w:rsidRPr="00335243">
        <w:rPr>
          <w:i/>
        </w:rPr>
        <w:t>Abwesenheitsvertretungen</w:t>
      </w:r>
      <w:r>
        <w:t xml:space="preserve"> (z.B. wegen Urlaub, Arbeitsu</w:t>
      </w:r>
      <w:r>
        <w:t>n</w:t>
      </w:r>
      <w:r>
        <w:t xml:space="preserve">fähigkeit oder Dienstreisen) der zu Vertretenden dokumentiert. </w:t>
      </w:r>
      <w:r w:rsidR="00E62860">
        <w:t xml:space="preserve">Diese soll die Kontinuität der Aufgabenerfüllung gewährleisten. Mit der Benennung der zu vertretenden Aufgaben </w:t>
      </w:r>
      <w:r w:rsidR="009212FE">
        <w:t>und der ggf. dazu übertragenen Befugnisse wird der Umfang des Vertretungsdienstes konkretisiert.</w:t>
      </w:r>
    </w:p>
    <w:p w:rsidR="002E6114" w:rsidRDefault="002E6114" w:rsidP="00324DA9"/>
    <w:p w:rsidR="009212FE" w:rsidRDefault="009212FE" w:rsidP="009212FE">
      <w:pPr>
        <w:pStyle w:val="berschrift2"/>
        <w:rPr>
          <w:b/>
        </w:rPr>
      </w:pPr>
      <w:r w:rsidRPr="00045C3A">
        <w:rPr>
          <w:b/>
        </w:rPr>
        <w:t>vertritt</w:t>
      </w:r>
    </w:p>
    <w:p w:rsidR="009212FE" w:rsidRDefault="009212FE" w:rsidP="009212FE"/>
    <w:p w:rsidR="009212FE" w:rsidRPr="00045C3A" w:rsidRDefault="009212FE" w:rsidP="009212FE">
      <w:r>
        <w:t>Die aktive Stellvertretung kann sich gegenüber anderen Mitarbeitenden mit Sekretariatsau</w:t>
      </w:r>
      <w:r>
        <w:t>f</w:t>
      </w:r>
      <w:r>
        <w:t xml:space="preserve">gaben ergeben. </w:t>
      </w:r>
      <w:r w:rsidRPr="00045C3A">
        <w:t>In besonde</w:t>
      </w:r>
      <w:r>
        <w:t xml:space="preserve">ren Fällen kann </w:t>
      </w:r>
      <w:r w:rsidR="00135E1D">
        <w:rPr>
          <w:rFonts w:cs="Arial"/>
          <w:szCs w:val="22"/>
        </w:rPr>
        <w:t xml:space="preserve">die </w:t>
      </w:r>
      <w:r w:rsidR="00383569">
        <w:rPr>
          <w:rFonts w:cs="Arial"/>
          <w:szCs w:val="22"/>
        </w:rPr>
        <w:t xml:space="preserve">Sekretariatskraft </w:t>
      </w:r>
      <w:r>
        <w:t>auch andere Personen ve</w:t>
      </w:r>
      <w:r>
        <w:t>r</w:t>
      </w:r>
      <w:r>
        <w:t>treten (z.B. Ehrenamtliche oder Pfarrerin</w:t>
      </w:r>
      <w:r w:rsidR="00970DE1">
        <w:t>/Pfarrer</w:t>
      </w:r>
      <w:r>
        <w:t xml:space="preserve"> in speziellen Aufgabenbere</w:t>
      </w:r>
      <w:r>
        <w:t>i</w:t>
      </w:r>
      <w:r>
        <w:t>chen).</w:t>
      </w:r>
    </w:p>
    <w:p w:rsidR="009212FE" w:rsidRPr="002E6114" w:rsidRDefault="009212FE" w:rsidP="00324DA9"/>
    <w:p w:rsidR="00324DA9" w:rsidRPr="009477E7" w:rsidRDefault="009477E7" w:rsidP="00285044">
      <w:pPr>
        <w:pStyle w:val="berschrift2"/>
        <w:rPr>
          <w:b/>
        </w:rPr>
      </w:pPr>
      <w:r w:rsidRPr="009477E7">
        <w:rPr>
          <w:b/>
        </w:rPr>
        <w:t>wird vert</w:t>
      </w:r>
      <w:r>
        <w:rPr>
          <w:b/>
        </w:rPr>
        <w:t>r</w:t>
      </w:r>
      <w:r w:rsidRPr="009477E7">
        <w:rPr>
          <w:b/>
        </w:rPr>
        <w:t>eten von</w:t>
      </w:r>
    </w:p>
    <w:p w:rsidR="00335243" w:rsidRDefault="00335243" w:rsidP="00324DA9"/>
    <w:p w:rsidR="000408DD" w:rsidRDefault="000408DD" w:rsidP="00324DA9">
      <w:r>
        <w:t>Hier gibt es je nach Situation der Gemeinde unterschiedliche Möglichkeiten (z.B. Ehrenamtl</w:t>
      </w:r>
      <w:r>
        <w:t>i</w:t>
      </w:r>
      <w:r>
        <w:t>che, Pfarrer) die unaufschiebbare Tätigkeiten übernehmen.</w:t>
      </w:r>
      <w:r w:rsidR="00780B5E">
        <w:t xml:space="preserve"> </w:t>
      </w:r>
      <w:r w:rsidR="00335243">
        <w:t xml:space="preserve">Die Stellvertretung der </w:t>
      </w:r>
      <w:r w:rsidR="00491A08">
        <w:rPr>
          <w:rFonts w:cs="Arial"/>
          <w:szCs w:val="22"/>
        </w:rPr>
        <w:t>Sekret</w:t>
      </w:r>
      <w:r w:rsidR="00491A08">
        <w:rPr>
          <w:rFonts w:cs="Arial"/>
          <w:szCs w:val="22"/>
        </w:rPr>
        <w:t>a</w:t>
      </w:r>
      <w:r w:rsidR="00491A08">
        <w:rPr>
          <w:rFonts w:cs="Arial"/>
          <w:szCs w:val="22"/>
        </w:rPr>
        <w:t>riatskraft</w:t>
      </w:r>
      <w:r w:rsidR="00491A08">
        <w:t xml:space="preserve"> </w:t>
      </w:r>
      <w:r w:rsidR="00780B5E">
        <w:t>sollte</w:t>
      </w:r>
      <w:r w:rsidR="005A24D5">
        <w:t xml:space="preserve"> durch eine gegenseit</w:t>
      </w:r>
      <w:r w:rsidR="00335243">
        <w:t xml:space="preserve">ige Vertretung mit der </w:t>
      </w:r>
      <w:r w:rsidR="00491A08">
        <w:rPr>
          <w:rFonts w:cs="Arial"/>
          <w:szCs w:val="22"/>
        </w:rPr>
        <w:t>Sekretariatskraft</w:t>
      </w:r>
      <w:r w:rsidR="00491A08">
        <w:t xml:space="preserve"> </w:t>
      </w:r>
      <w:r w:rsidR="00335243">
        <w:t>der benachba</w:t>
      </w:r>
      <w:r w:rsidR="00335243">
        <w:t>r</w:t>
      </w:r>
      <w:r w:rsidR="00335243">
        <w:t>ten Pfarr</w:t>
      </w:r>
      <w:r w:rsidR="00780B5E">
        <w:t>gemeinde oder</w:t>
      </w:r>
      <w:r w:rsidR="00780B5E" w:rsidRPr="00780B5E">
        <w:t xml:space="preserve"> </w:t>
      </w:r>
      <w:r w:rsidR="00780B5E">
        <w:t>wenn möglich durch einen ehrenamtlichen Notdienst</w:t>
      </w:r>
      <w:r w:rsidR="00780B5E" w:rsidRPr="00780B5E">
        <w:t xml:space="preserve"> </w:t>
      </w:r>
      <w:r w:rsidR="00780B5E">
        <w:t>erfo</w:t>
      </w:r>
      <w:r w:rsidR="00780B5E">
        <w:t>l</w:t>
      </w:r>
      <w:r w:rsidR="00780B5E">
        <w:t xml:space="preserve">gen. </w:t>
      </w:r>
      <w:r>
        <w:t xml:space="preserve">Auch sollte festgelegt werden, welche Öffnungszeiten </w:t>
      </w:r>
      <w:r w:rsidR="00780B5E">
        <w:t xml:space="preserve">für das Pfarrsekretariat </w:t>
      </w:r>
      <w:r>
        <w:t>im Falle der Abw</w:t>
      </w:r>
      <w:r>
        <w:t>e</w:t>
      </w:r>
      <w:r>
        <w:t>senheit gelten.</w:t>
      </w:r>
    </w:p>
    <w:p w:rsidR="00045C3A" w:rsidRDefault="00045C3A" w:rsidP="00324DA9"/>
    <w:p w:rsidR="00046770" w:rsidRDefault="00046770">
      <w:pPr>
        <w:pStyle w:val="berschrift1"/>
      </w:pPr>
      <w:bookmarkStart w:id="7" w:name="_Toc324243763"/>
      <w:bookmarkStart w:id="8" w:name="_Toc242790321"/>
      <w:bookmarkStart w:id="9" w:name="_Toc324243764"/>
      <w:bookmarkStart w:id="10" w:name="_Toc329766657"/>
      <w:bookmarkEnd w:id="7"/>
      <w:r>
        <w:t>Ziele der Stelle</w:t>
      </w:r>
      <w:bookmarkEnd w:id="8"/>
      <w:bookmarkEnd w:id="9"/>
      <w:bookmarkEnd w:id="10"/>
    </w:p>
    <w:p w:rsidR="006E752B" w:rsidRDefault="006E752B" w:rsidP="006E752B">
      <w:pPr>
        <w:autoSpaceDE w:val="0"/>
        <w:autoSpaceDN w:val="0"/>
        <w:adjustRightInd w:val="0"/>
        <w:rPr>
          <w:rFonts w:cs="Arial"/>
          <w:szCs w:val="22"/>
        </w:rPr>
      </w:pPr>
      <w:r>
        <w:rPr>
          <w:rFonts w:cs="Arial"/>
          <w:szCs w:val="22"/>
        </w:rPr>
        <w:t>Ziele und Aufgaben (s. unten Ziffern 6) sind zu unterscheiden</w:t>
      </w:r>
      <w:r w:rsidR="00431C81">
        <w:rPr>
          <w:rFonts w:cs="Arial"/>
          <w:szCs w:val="22"/>
        </w:rPr>
        <w:t>.</w:t>
      </w:r>
    </w:p>
    <w:p w:rsidR="006E752B" w:rsidRDefault="006E752B" w:rsidP="006E752B">
      <w:pPr>
        <w:autoSpaceDE w:val="0"/>
        <w:autoSpaceDN w:val="0"/>
        <w:adjustRightInd w:val="0"/>
        <w:rPr>
          <w:rFonts w:cs="Arial"/>
          <w:szCs w:val="22"/>
        </w:rPr>
      </w:pPr>
    </w:p>
    <w:p w:rsidR="006E752B" w:rsidRDefault="006E752B" w:rsidP="006E752B">
      <w:pPr>
        <w:autoSpaceDE w:val="0"/>
        <w:autoSpaceDN w:val="0"/>
        <w:adjustRightInd w:val="0"/>
        <w:rPr>
          <w:rFonts w:cs="Arial"/>
          <w:szCs w:val="22"/>
        </w:rPr>
      </w:pPr>
      <w:r>
        <w:rPr>
          <w:rFonts w:cs="Arial"/>
          <w:szCs w:val="22"/>
        </w:rPr>
        <w:t>Ver</w:t>
      </w:r>
      <w:r>
        <w:rPr>
          <w:rFonts w:cs="Arial"/>
          <w:szCs w:val="22"/>
        </w:rPr>
        <w:softHyphen/>
        <w:t xml:space="preserve">waltungsarbeit auch in einem </w:t>
      </w:r>
      <w:r w:rsidR="00431C81">
        <w:rPr>
          <w:rFonts w:cs="Arial"/>
          <w:szCs w:val="22"/>
        </w:rPr>
        <w:t xml:space="preserve">Pfarramt / </w:t>
      </w:r>
      <w:r>
        <w:rPr>
          <w:rFonts w:cs="Arial"/>
          <w:szCs w:val="22"/>
        </w:rPr>
        <w:t>Gemeindebüro ist kein Zweck an sich, sie muss daran gemessen werden. inwiefern sie das vorgegebene Ziel erreicht.</w:t>
      </w:r>
    </w:p>
    <w:p w:rsidR="006E752B" w:rsidRDefault="006E752B" w:rsidP="006E752B">
      <w:pPr>
        <w:autoSpaceDE w:val="0"/>
        <w:autoSpaceDN w:val="0"/>
        <w:adjustRightInd w:val="0"/>
        <w:rPr>
          <w:rFonts w:cs="Arial"/>
          <w:szCs w:val="22"/>
        </w:rPr>
      </w:pPr>
    </w:p>
    <w:p w:rsidR="006E752B" w:rsidRDefault="006E752B" w:rsidP="006E752B">
      <w:pPr>
        <w:autoSpaceDE w:val="0"/>
        <w:autoSpaceDN w:val="0"/>
        <w:adjustRightInd w:val="0"/>
        <w:rPr>
          <w:rFonts w:cs="Arial"/>
          <w:szCs w:val="22"/>
        </w:rPr>
      </w:pPr>
      <w:r>
        <w:rPr>
          <w:rFonts w:cs="Arial"/>
          <w:szCs w:val="22"/>
        </w:rPr>
        <w:t xml:space="preserve">Wie vielfältig und unterschiedlich die Aufgaben der </w:t>
      </w:r>
      <w:r w:rsidR="00491A08">
        <w:rPr>
          <w:rFonts w:cs="Arial"/>
          <w:szCs w:val="22"/>
        </w:rPr>
        <w:t xml:space="preserve">Sekretariatskraft </w:t>
      </w:r>
      <w:r>
        <w:rPr>
          <w:rFonts w:cs="Arial"/>
          <w:szCs w:val="22"/>
        </w:rPr>
        <w:t>im Ei</w:t>
      </w:r>
      <w:r>
        <w:rPr>
          <w:rFonts w:cs="Arial"/>
          <w:szCs w:val="22"/>
        </w:rPr>
        <w:t>n</w:t>
      </w:r>
      <w:r>
        <w:rPr>
          <w:rFonts w:cs="Arial"/>
          <w:szCs w:val="22"/>
        </w:rPr>
        <w:t xml:space="preserve">zelfall auch sind, sie gruppieren sich immer um die Kernziele: </w:t>
      </w:r>
    </w:p>
    <w:p w:rsidR="006E752B" w:rsidRDefault="006E752B" w:rsidP="006E752B">
      <w:pPr>
        <w:autoSpaceDE w:val="0"/>
        <w:autoSpaceDN w:val="0"/>
        <w:adjustRightInd w:val="0"/>
        <w:rPr>
          <w:rFonts w:cs="Arial"/>
          <w:szCs w:val="22"/>
        </w:rPr>
      </w:pPr>
    </w:p>
    <w:p w:rsidR="006E752B" w:rsidRDefault="006E752B" w:rsidP="006E752B">
      <w:pPr>
        <w:numPr>
          <w:ilvl w:val="0"/>
          <w:numId w:val="14"/>
        </w:numPr>
        <w:autoSpaceDE w:val="0"/>
        <w:autoSpaceDN w:val="0"/>
        <w:adjustRightInd w:val="0"/>
        <w:rPr>
          <w:rFonts w:cs="Arial"/>
          <w:szCs w:val="22"/>
        </w:rPr>
      </w:pPr>
      <w:r>
        <w:rPr>
          <w:rFonts w:cs="Arial"/>
          <w:szCs w:val="22"/>
        </w:rPr>
        <w:t>Schaffen von Freiraum durch effiziente Erledigung der Verwaltungsaufgaben,</w:t>
      </w:r>
    </w:p>
    <w:p w:rsidR="006E752B" w:rsidRDefault="006E752B" w:rsidP="006E752B">
      <w:pPr>
        <w:numPr>
          <w:ilvl w:val="0"/>
          <w:numId w:val="14"/>
        </w:numPr>
        <w:autoSpaceDE w:val="0"/>
        <w:autoSpaceDN w:val="0"/>
        <w:adjustRightInd w:val="0"/>
        <w:rPr>
          <w:rFonts w:cs="Arial"/>
          <w:szCs w:val="22"/>
        </w:rPr>
      </w:pPr>
      <w:r>
        <w:rPr>
          <w:rFonts w:cs="Arial"/>
          <w:szCs w:val="22"/>
        </w:rPr>
        <w:t xml:space="preserve">Ansprechpartner und Kommunikationszentrale für die Gemeinde. </w:t>
      </w:r>
    </w:p>
    <w:p w:rsidR="006E752B" w:rsidRDefault="006E752B" w:rsidP="006E752B">
      <w:pPr>
        <w:autoSpaceDE w:val="0"/>
        <w:autoSpaceDN w:val="0"/>
        <w:adjustRightInd w:val="0"/>
        <w:rPr>
          <w:rFonts w:cs="Arial"/>
          <w:szCs w:val="22"/>
        </w:rPr>
      </w:pPr>
    </w:p>
    <w:p w:rsidR="006E752B" w:rsidRDefault="00A67542" w:rsidP="006E752B">
      <w:pPr>
        <w:autoSpaceDE w:val="0"/>
        <w:autoSpaceDN w:val="0"/>
        <w:adjustRightInd w:val="0"/>
        <w:rPr>
          <w:rFonts w:cs="Arial"/>
          <w:szCs w:val="22"/>
        </w:rPr>
      </w:pPr>
      <w:r>
        <w:rPr>
          <w:rFonts w:cs="Arial"/>
          <w:szCs w:val="22"/>
        </w:rPr>
        <w:t>Diese</w:t>
      </w:r>
      <w:r w:rsidR="006E752B">
        <w:rPr>
          <w:rFonts w:cs="Arial"/>
          <w:szCs w:val="22"/>
        </w:rPr>
        <w:t xml:space="preserve"> Ziel</w:t>
      </w:r>
      <w:r>
        <w:rPr>
          <w:rFonts w:cs="Arial"/>
          <w:szCs w:val="22"/>
        </w:rPr>
        <w:t>e</w:t>
      </w:r>
      <w:r w:rsidR="006E752B">
        <w:rPr>
          <w:rFonts w:cs="Arial"/>
          <w:szCs w:val="22"/>
        </w:rPr>
        <w:t xml:space="preserve"> kann die </w:t>
      </w:r>
      <w:r w:rsidR="00491A08">
        <w:rPr>
          <w:rFonts w:cs="Arial"/>
          <w:szCs w:val="22"/>
        </w:rPr>
        <w:t xml:space="preserve">Sekretariatskraft </w:t>
      </w:r>
      <w:r w:rsidR="006E752B">
        <w:rPr>
          <w:rFonts w:cs="Arial"/>
          <w:szCs w:val="22"/>
        </w:rPr>
        <w:t>dadurch erreichen, dass sie</w:t>
      </w:r>
      <w:r w:rsidR="00FB6CFA">
        <w:rPr>
          <w:rFonts w:cs="Arial"/>
          <w:szCs w:val="22"/>
        </w:rPr>
        <w:t>/er</w:t>
      </w:r>
      <w:r w:rsidR="006E752B">
        <w:rPr>
          <w:rFonts w:cs="Arial"/>
          <w:szCs w:val="22"/>
        </w:rPr>
        <w:t xml:space="preserve"> die ihr</w:t>
      </w:r>
      <w:r w:rsidR="00FB6CFA">
        <w:rPr>
          <w:rFonts w:cs="Arial"/>
          <w:szCs w:val="22"/>
        </w:rPr>
        <w:t>/ihm</w:t>
      </w:r>
      <w:r w:rsidR="006E752B">
        <w:rPr>
          <w:rFonts w:cs="Arial"/>
          <w:szCs w:val="22"/>
        </w:rPr>
        <w:t xml:space="preserve"> übertrag</w:t>
      </w:r>
      <w:r w:rsidR="006E752B">
        <w:rPr>
          <w:rFonts w:cs="Arial"/>
          <w:szCs w:val="22"/>
        </w:rPr>
        <w:t>e</w:t>
      </w:r>
      <w:r w:rsidR="006E752B">
        <w:rPr>
          <w:rFonts w:cs="Arial"/>
          <w:szCs w:val="22"/>
        </w:rPr>
        <w:t>nen Kernauf</w:t>
      </w:r>
      <w:r w:rsidR="006E752B">
        <w:rPr>
          <w:rFonts w:cs="Arial"/>
          <w:szCs w:val="22"/>
        </w:rPr>
        <w:softHyphen/>
        <w:t>gaben selbst perfekt erledigt. Oder aber auch - und vielleicht besser - d</w:t>
      </w:r>
      <w:r w:rsidR="006E752B">
        <w:rPr>
          <w:rFonts w:cs="Arial"/>
          <w:szCs w:val="22"/>
        </w:rPr>
        <w:t>a</w:t>
      </w:r>
      <w:r w:rsidR="006E752B">
        <w:rPr>
          <w:rFonts w:cs="Arial"/>
          <w:szCs w:val="22"/>
        </w:rPr>
        <w:t>durch, dass sie</w:t>
      </w:r>
      <w:r w:rsidR="00FB6CFA">
        <w:rPr>
          <w:rFonts w:cs="Arial"/>
          <w:szCs w:val="22"/>
        </w:rPr>
        <w:t>/er</w:t>
      </w:r>
      <w:r w:rsidR="006E752B">
        <w:rPr>
          <w:rFonts w:cs="Arial"/>
          <w:szCs w:val="22"/>
        </w:rPr>
        <w:t xml:space="preserve"> andere Gemeindemitglieder gewinnt, nachrangige Arbeiten - wie z.B. Botengä</w:t>
      </w:r>
      <w:r w:rsidR="006E752B">
        <w:rPr>
          <w:rFonts w:cs="Arial"/>
          <w:szCs w:val="22"/>
        </w:rPr>
        <w:t>n</w:t>
      </w:r>
      <w:r w:rsidR="006E752B">
        <w:rPr>
          <w:rFonts w:cs="Arial"/>
          <w:szCs w:val="22"/>
        </w:rPr>
        <w:t>ge, etc. zu übernehmen.</w:t>
      </w:r>
    </w:p>
    <w:p w:rsidR="006423F2" w:rsidRDefault="006423F2" w:rsidP="00D84955"/>
    <w:p w:rsidR="00500EC6" w:rsidRDefault="00500EC6" w:rsidP="00500EC6">
      <w:pPr>
        <w:pStyle w:val="berschrift1"/>
      </w:pPr>
      <w:bookmarkStart w:id="11" w:name="_Toc242790322"/>
      <w:bookmarkStart w:id="12" w:name="_Toc324243765"/>
      <w:bookmarkStart w:id="13" w:name="_Toc329766658"/>
      <w:r>
        <w:t>Erforderliche berufliche Qualifikation(en) und Erfahrung(en)</w:t>
      </w:r>
      <w:bookmarkEnd w:id="13"/>
    </w:p>
    <w:p w:rsidR="00500EC6" w:rsidRPr="00500EC6" w:rsidRDefault="00661C63" w:rsidP="00500EC6">
      <w:r>
        <w:t>Anforderungsprofile definieren, welche fachlichen, persönlichen und sonstigen Anforderu</w:t>
      </w:r>
      <w:r>
        <w:t>n</w:t>
      </w:r>
      <w:r>
        <w:t>gen ein</w:t>
      </w:r>
      <w:r w:rsidR="00F468AC">
        <w:t>e</w:t>
      </w:r>
      <w:r>
        <w:t xml:space="preserve"> </w:t>
      </w:r>
      <w:r w:rsidR="00491A08">
        <w:rPr>
          <w:rFonts w:cs="Arial"/>
          <w:szCs w:val="22"/>
        </w:rPr>
        <w:t>Sekretariatskraft</w:t>
      </w:r>
      <w:r w:rsidR="00491A08">
        <w:t xml:space="preserve"> </w:t>
      </w:r>
      <w:r>
        <w:t>genügen muss, um die zugewiesenen Aufgaben erfüllen zu kö</w:t>
      </w:r>
      <w:r>
        <w:t>n</w:t>
      </w:r>
      <w:r>
        <w:t>nen.</w:t>
      </w:r>
      <w:r w:rsidR="00B8030B">
        <w:t xml:space="preserve"> An die in der Stellenbeschreibung angegebene Qu</w:t>
      </w:r>
      <w:r w:rsidR="00B8030B">
        <w:t>a</w:t>
      </w:r>
      <w:r w:rsidR="00B8030B">
        <w:t>lifikation bindet sich regelmäßig die Erwartung, dass die beschriebenen Aufgaben auf Basis der genannten Qualifikation bewä</w:t>
      </w:r>
      <w:r w:rsidR="00B8030B">
        <w:t>l</w:t>
      </w:r>
      <w:r w:rsidR="00B8030B">
        <w:lastRenderedPageBreak/>
        <w:t>tigt werden können. Wir empfehlen, neben einer festgelegten Qualifikation auch die Form</w:t>
      </w:r>
      <w:r w:rsidR="00B8030B">
        <w:t>u</w:t>
      </w:r>
      <w:r w:rsidR="00B8030B">
        <w:t>lierung „vergleichbare Kenntnisse, Fähigkeiten und Erfa</w:t>
      </w:r>
      <w:r w:rsidR="00B8030B">
        <w:t>h</w:t>
      </w:r>
      <w:r w:rsidR="00B8030B">
        <w:t xml:space="preserve">rungen“ mit aufzunehmen, damit auch </w:t>
      </w:r>
      <w:r w:rsidR="00F468AC">
        <w:t>Bewerberinnen/</w:t>
      </w:r>
      <w:r w:rsidR="00B8030B">
        <w:t>Bewerber mit gleichwertiger Qualifik</w:t>
      </w:r>
      <w:r w:rsidR="00B8030B">
        <w:t>a</w:t>
      </w:r>
      <w:r w:rsidR="00B8030B">
        <w:t>tion zum Zuge kommen können. Die im Muster angegebene Formulierung ist nur ein Be</w:t>
      </w:r>
      <w:r w:rsidR="00B8030B">
        <w:t>i</w:t>
      </w:r>
      <w:r w:rsidR="00B8030B">
        <w:t>spiel.</w:t>
      </w:r>
    </w:p>
    <w:p w:rsidR="00046770" w:rsidRDefault="00046770">
      <w:pPr>
        <w:pStyle w:val="berschrift1"/>
      </w:pPr>
      <w:bookmarkStart w:id="14" w:name="_Toc329766659"/>
      <w:r>
        <w:t>Aufgaben</w:t>
      </w:r>
      <w:bookmarkEnd w:id="11"/>
      <w:bookmarkEnd w:id="12"/>
      <w:r w:rsidR="0030404D">
        <w:t>beschreibung</w:t>
      </w:r>
      <w:bookmarkEnd w:id="14"/>
    </w:p>
    <w:p w:rsidR="005A455B" w:rsidRPr="005A455B" w:rsidRDefault="005A455B" w:rsidP="005A455B">
      <w:pPr>
        <w:pStyle w:val="berschrift2"/>
        <w:rPr>
          <w:b/>
        </w:rPr>
      </w:pPr>
      <w:r>
        <w:rPr>
          <w:b/>
        </w:rPr>
        <w:t>Allgemeine Hi</w:t>
      </w:r>
      <w:bookmarkStart w:id="15" w:name="_GoBack"/>
      <w:bookmarkEnd w:id="15"/>
      <w:r w:rsidRPr="005A455B">
        <w:rPr>
          <w:b/>
        </w:rPr>
        <w:t>nweise</w:t>
      </w:r>
    </w:p>
    <w:p w:rsidR="00BB5529" w:rsidRDefault="004664C7" w:rsidP="004664C7">
      <w:pPr>
        <w:autoSpaceDE w:val="0"/>
        <w:autoSpaceDN w:val="0"/>
        <w:adjustRightInd w:val="0"/>
        <w:rPr>
          <w:rFonts w:cs="Arial"/>
          <w:szCs w:val="22"/>
        </w:rPr>
      </w:pPr>
      <w:r>
        <w:rPr>
          <w:rFonts w:cs="Arial"/>
          <w:szCs w:val="22"/>
        </w:rPr>
        <w:t>Im Musterformular sind nach Art einer "Checkliste" alle in Frage kommenden Aufgabenbere</w:t>
      </w:r>
      <w:r>
        <w:rPr>
          <w:rFonts w:cs="Arial"/>
          <w:szCs w:val="22"/>
        </w:rPr>
        <w:t>i</w:t>
      </w:r>
      <w:r>
        <w:rPr>
          <w:rFonts w:cs="Arial"/>
          <w:szCs w:val="22"/>
        </w:rPr>
        <w:t xml:space="preserve">che, getrennt nach </w:t>
      </w:r>
      <w:r w:rsidRPr="00BB5529">
        <w:rPr>
          <w:rFonts w:cs="Arial"/>
          <w:i/>
          <w:szCs w:val="22"/>
        </w:rPr>
        <w:t xml:space="preserve">Kernaufgaben </w:t>
      </w:r>
      <w:r w:rsidR="004027F0" w:rsidRPr="00BB5529">
        <w:rPr>
          <w:rFonts w:cs="Arial"/>
          <w:i/>
          <w:szCs w:val="22"/>
        </w:rPr>
        <w:t>(6A)</w:t>
      </w:r>
      <w:r w:rsidR="004027F0">
        <w:rPr>
          <w:rFonts w:cs="Arial"/>
          <w:szCs w:val="22"/>
        </w:rPr>
        <w:t xml:space="preserve"> </w:t>
      </w:r>
      <w:r>
        <w:rPr>
          <w:rFonts w:cs="Arial"/>
          <w:szCs w:val="22"/>
        </w:rPr>
        <w:t xml:space="preserve">und </w:t>
      </w:r>
      <w:r w:rsidRPr="00BB5529">
        <w:rPr>
          <w:rFonts w:cs="Arial"/>
          <w:i/>
          <w:szCs w:val="22"/>
        </w:rPr>
        <w:t>erweiterten Aufgaben</w:t>
      </w:r>
      <w:r w:rsidR="004027F0" w:rsidRPr="00BB5529">
        <w:rPr>
          <w:rFonts w:cs="Arial"/>
          <w:i/>
          <w:szCs w:val="22"/>
        </w:rPr>
        <w:t xml:space="preserve"> (6B)</w:t>
      </w:r>
      <w:r>
        <w:rPr>
          <w:rFonts w:cs="Arial"/>
          <w:szCs w:val="22"/>
        </w:rPr>
        <w:t xml:space="preserve">, möglichst umfassend aufgeführt. </w:t>
      </w:r>
      <w:r w:rsidR="008F6C19">
        <w:rPr>
          <w:rFonts w:cs="Arial"/>
          <w:szCs w:val="22"/>
        </w:rPr>
        <w:t>Auf dieser Grundlage wird die Aufgabenbeschreibung wie folgt erarbeitet:</w:t>
      </w:r>
    </w:p>
    <w:p w:rsidR="008F6C19" w:rsidRDefault="008F6C19" w:rsidP="004664C7">
      <w:pPr>
        <w:autoSpaceDE w:val="0"/>
        <w:autoSpaceDN w:val="0"/>
        <w:adjustRightInd w:val="0"/>
        <w:rPr>
          <w:rFonts w:cs="Arial"/>
          <w:szCs w:val="22"/>
        </w:rPr>
      </w:pPr>
    </w:p>
    <w:p w:rsidR="008F6C19" w:rsidRDefault="00093BFA" w:rsidP="00F06444">
      <w:pPr>
        <w:numPr>
          <w:ilvl w:val="0"/>
          <w:numId w:val="40"/>
        </w:numPr>
        <w:autoSpaceDE w:val="0"/>
        <w:autoSpaceDN w:val="0"/>
        <w:adjustRightInd w:val="0"/>
        <w:spacing w:after="100" w:afterAutospacing="1"/>
        <w:ind w:left="357" w:hanging="357"/>
        <w:rPr>
          <w:rFonts w:cs="Arial"/>
          <w:szCs w:val="22"/>
        </w:rPr>
      </w:pPr>
      <w:r>
        <w:rPr>
          <w:rFonts w:cs="Arial"/>
          <w:szCs w:val="22"/>
        </w:rPr>
        <w:t>Erster Schritt:</w:t>
      </w:r>
      <w:r>
        <w:rPr>
          <w:rFonts w:cs="Arial"/>
          <w:szCs w:val="22"/>
        </w:rPr>
        <w:br/>
      </w:r>
      <w:r w:rsidR="008F6C19">
        <w:rPr>
          <w:rFonts w:cs="Arial"/>
          <w:szCs w:val="22"/>
        </w:rPr>
        <w:t>Z</w:t>
      </w:r>
      <w:r w:rsidR="00E8212E">
        <w:rPr>
          <w:rFonts w:cs="Arial"/>
          <w:szCs w:val="22"/>
        </w:rPr>
        <w:t xml:space="preserve">unächst </w:t>
      </w:r>
      <w:r w:rsidR="008F6C19">
        <w:rPr>
          <w:rFonts w:cs="Arial"/>
          <w:szCs w:val="22"/>
        </w:rPr>
        <w:t xml:space="preserve">werden </w:t>
      </w:r>
      <w:r w:rsidR="009900EB">
        <w:rPr>
          <w:rFonts w:cs="Arial"/>
          <w:szCs w:val="22"/>
        </w:rPr>
        <w:t xml:space="preserve">die </w:t>
      </w:r>
      <w:r w:rsidR="00BB5529" w:rsidRPr="00BB5529">
        <w:rPr>
          <w:rFonts w:cs="Arial"/>
          <w:i/>
          <w:szCs w:val="22"/>
        </w:rPr>
        <w:t>Kernaufgaben</w:t>
      </w:r>
      <w:r w:rsidR="00BB5529">
        <w:rPr>
          <w:rFonts w:cs="Arial"/>
          <w:szCs w:val="22"/>
        </w:rPr>
        <w:t xml:space="preserve"> </w:t>
      </w:r>
      <w:r w:rsidR="00E8212E">
        <w:rPr>
          <w:rFonts w:cs="Arial"/>
          <w:szCs w:val="22"/>
        </w:rPr>
        <w:t>in der</w:t>
      </w:r>
      <w:r w:rsidR="004664C7">
        <w:rPr>
          <w:rFonts w:cs="Arial"/>
          <w:szCs w:val="22"/>
        </w:rPr>
        <w:t xml:space="preserve"> Aufgaben</w:t>
      </w:r>
      <w:r w:rsidR="004664C7">
        <w:rPr>
          <w:rFonts w:cs="Arial"/>
          <w:szCs w:val="22"/>
        </w:rPr>
        <w:softHyphen/>
        <w:t>beschreibung</w:t>
      </w:r>
      <w:r w:rsidR="00E8212E">
        <w:rPr>
          <w:rFonts w:cs="Arial"/>
          <w:szCs w:val="22"/>
        </w:rPr>
        <w:t xml:space="preserve"> konkret festgelegt</w:t>
      </w:r>
      <w:r w:rsidR="004664C7">
        <w:rPr>
          <w:rFonts w:cs="Arial"/>
          <w:szCs w:val="22"/>
        </w:rPr>
        <w:t>. Dies geschieht mit Blick auf die Erfordernisse der Gemeinde und unter B</w:t>
      </w:r>
      <w:r w:rsidR="004664C7">
        <w:rPr>
          <w:rFonts w:cs="Arial"/>
          <w:szCs w:val="22"/>
        </w:rPr>
        <w:t>e</w:t>
      </w:r>
      <w:r w:rsidR="004664C7">
        <w:rPr>
          <w:rFonts w:cs="Arial"/>
          <w:szCs w:val="22"/>
        </w:rPr>
        <w:t>rück</w:t>
      </w:r>
      <w:r w:rsidR="004664C7">
        <w:rPr>
          <w:rFonts w:cs="Arial"/>
          <w:szCs w:val="22"/>
        </w:rPr>
        <w:softHyphen/>
        <w:t>sichtigung des Beschäftigungsumfangs.</w:t>
      </w:r>
      <w:r w:rsidR="00BB5529" w:rsidRPr="00BB5529">
        <w:rPr>
          <w:rFonts w:cs="Arial"/>
          <w:szCs w:val="22"/>
        </w:rPr>
        <w:t xml:space="preserve"> </w:t>
      </w:r>
      <w:r w:rsidR="00BB5529">
        <w:rPr>
          <w:rFonts w:cs="Arial"/>
          <w:szCs w:val="22"/>
        </w:rPr>
        <w:t>Diese Aufgaben sind nahezu imm</w:t>
      </w:r>
      <w:r w:rsidR="00CD257F">
        <w:rPr>
          <w:rFonts w:cs="Arial"/>
          <w:szCs w:val="22"/>
        </w:rPr>
        <w:t xml:space="preserve">er von der </w:t>
      </w:r>
      <w:r w:rsidR="00491A08">
        <w:rPr>
          <w:rFonts w:cs="Arial"/>
          <w:szCs w:val="22"/>
        </w:rPr>
        <w:t>Sekretariat</w:t>
      </w:r>
      <w:r w:rsidR="00491A08">
        <w:rPr>
          <w:rFonts w:cs="Arial"/>
          <w:szCs w:val="22"/>
        </w:rPr>
        <w:t>s</w:t>
      </w:r>
      <w:r w:rsidR="00491A08">
        <w:rPr>
          <w:rFonts w:cs="Arial"/>
          <w:szCs w:val="22"/>
        </w:rPr>
        <w:t xml:space="preserve">kraft </w:t>
      </w:r>
      <w:r w:rsidR="00BB5529">
        <w:rPr>
          <w:rFonts w:cs="Arial"/>
          <w:szCs w:val="22"/>
        </w:rPr>
        <w:t xml:space="preserve">zu übernehmen, auch wenn Umfang und konkrete Ausgestaltung im Einzelfall durchaus variieren können. </w:t>
      </w:r>
      <w:r w:rsidR="008F6C19">
        <w:rPr>
          <w:rFonts w:cs="Arial"/>
          <w:szCs w:val="22"/>
        </w:rPr>
        <w:t>Für jede Aufgabe wird dann festgelegt, ob sie</w:t>
      </w:r>
      <w:r w:rsidR="00CD257F">
        <w:rPr>
          <w:rFonts w:cs="Arial"/>
          <w:szCs w:val="22"/>
        </w:rPr>
        <w:t>/er</w:t>
      </w:r>
      <w:r w:rsidR="008F6C19">
        <w:rPr>
          <w:rFonts w:cs="Arial"/>
          <w:szCs w:val="22"/>
        </w:rPr>
        <w:t xml:space="preserve"> selbststä</w:t>
      </w:r>
      <w:r w:rsidR="008F6C19">
        <w:rPr>
          <w:rFonts w:cs="Arial"/>
          <w:szCs w:val="22"/>
        </w:rPr>
        <w:t>n</w:t>
      </w:r>
      <w:r w:rsidR="008F6C19">
        <w:rPr>
          <w:rFonts w:cs="Arial"/>
          <w:szCs w:val="22"/>
        </w:rPr>
        <w:t>dig oder nach Anweisung (des Dienst</w:t>
      </w:r>
      <w:r w:rsidR="008F6C19">
        <w:rPr>
          <w:rFonts w:cs="Arial"/>
          <w:szCs w:val="22"/>
        </w:rPr>
        <w:softHyphen/>
        <w:t>vorgesetzten oder Fac</w:t>
      </w:r>
      <w:r w:rsidR="008F6C19">
        <w:rPr>
          <w:rFonts w:cs="Arial"/>
          <w:szCs w:val="22"/>
        </w:rPr>
        <w:t>h</w:t>
      </w:r>
      <w:r w:rsidR="008F6C19">
        <w:rPr>
          <w:rFonts w:cs="Arial"/>
          <w:szCs w:val="22"/>
        </w:rPr>
        <w:t>vorgesetzten) erledigt wird. In der Regel sind sie</w:t>
      </w:r>
      <w:r w:rsidR="00BB5529">
        <w:rPr>
          <w:rFonts w:cs="Arial"/>
          <w:szCs w:val="22"/>
        </w:rPr>
        <w:t xml:space="preserve"> von der </w:t>
      </w:r>
      <w:r w:rsidR="00491A08">
        <w:rPr>
          <w:rFonts w:cs="Arial"/>
          <w:szCs w:val="22"/>
        </w:rPr>
        <w:t xml:space="preserve">Sekretariatskraft </w:t>
      </w:r>
      <w:r w:rsidR="00BB5529">
        <w:rPr>
          <w:rFonts w:cs="Arial"/>
          <w:szCs w:val="22"/>
        </w:rPr>
        <w:t>so weit wie möglich selbständig zu erled</w:t>
      </w:r>
      <w:r w:rsidR="00BB5529">
        <w:rPr>
          <w:rFonts w:cs="Arial"/>
          <w:szCs w:val="22"/>
        </w:rPr>
        <w:t>i</w:t>
      </w:r>
      <w:r w:rsidR="00BB5529">
        <w:rPr>
          <w:rFonts w:cs="Arial"/>
          <w:szCs w:val="22"/>
        </w:rPr>
        <w:t>gen.</w:t>
      </w:r>
    </w:p>
    <w:p w:rsidR="000D12CF" w:rsidRDefault="00093BFA" w:rsidP="00460220">
      <w:pPr>
        <w:numPr>
          <w:ilvl w:val="0"/>
          <w:numId w:val="40"/>
        </w:numPr>
        <w:autoSpaceDE w:val="0"/>
        <w:autoSpaceDN w:val="0"/>
        <w:adjustRightInd w:val="0"/>
        <w:spacing w:after="100" w:afterAutospacing="1"/>
        <w:ind w:left="357" w:hanging="357"/>
        <w:rPr>
          <w:rFonts w:cs="Arial"/>
          <w:szCs w:val="22"/>
        </w:rPr>
      </w:pPr>
      <w:r>
        <w:rPr>
          <w:rFonts w:cs="Arial"/>
          <w:szCs w:val="22"/>
        </w:rPr>
        <w:t>Zweiter Schritt:</w:t>
      </w:r>
      <w:r>
        <w:rPr>
          <w:rFonts w:cs="Arial"/>
          <w:szCs w:val="22"/>
        </w:rPr>
        <w:br/>
      </w:r>
      <w:r w:rsidR="000D12CF">
        <w:rPr>
          <w:rFonts w:cs="Arial"/>
          <w:szCs w:val="22"/>
        </w:rPr>
        <w:t>Danach wird für jede Tätigkeitsgruppe (z.B. 6.1, 6.2, 6.3 usw.) der geschätzte zeitliche wöchentliche Umfang in Std./Min. angegeben.</w:t>
      </w:r>
      <w:r w:rsidR="00F06444">
        <w:rPr>
          <w:rFonts w:cs="Arial"/>
          <w:szCs w:val="22"/>
        </w:rPr>
        <w:t xml:space="preserve"> Eine Atomisierung des zeitlichen Au</w:t>
      </w:r>
      <w:r w:rsidR="00F06444">
        <w:rPr>
          <w:rFonts w:cs="Arial"/>
          <w:szCs w:val="22"/>
        </w:rPr>
        <w:t>f</w:t>
      </w:r>
      <w:r w:rsidR="00F06444">
        <w:rPr>
          <w:rFonts w:cs="Arial"/>
          <w:szCs w:val="22"/>
        </w:rPr>
        <w:t>wands auf die einzelnen Tätigkeiten ist nicht erforderlich, kann aber im Einzelfall erfo</w:t>
      </w:r>
      <w:r w:rsidR="00F06444">
        <w:rPr>
          <w:rFonts w:cs="Arial"/>
          <w:szCs w:val="22"/>
        </w:rPr>
        <w:t>l</w:t>
      </w:r>
      <w:r w:rsidR="00F06444">
        <w:rPr>
          <w:rFonts w:cs="Arial"/>
          <w:szCs w:val="22"/>
        </w:rPr>
        <w:t>gen.</w:t>
      </w:r>
    </w:p>
    <w:p w:rsidR="005B40C5" w:rsidRPr="00424EE4" w:rsidRDefault="00093BFA" w:rsidP="00093BFA">
      <w:pPr>
        <w:numPr>
          <w:ilvl w:val="0"/>
          <w:numId w:val="40"/>
        </w:numPr>
        <w:autoSpaceDE w:val="0"/>
        <w:autoSpaceDN w:val="0"/>
        <w:adjustRightInd w:val="0"/>
        <w:ind w:left="357" w:hanging="357"/>
        <w:rPr>
          <w:rFonts w:ascii="Helvetica-Condensed" w:hAnsi="Helvetica-Condensed" w:cs="Helvetica-Condensed"/>
          <w:iCs/>
          <w:szCs w:val="22"/>
        </w:rPr>
      </w:pPr>
      <w:r>
        <w:rPr>
          <w:rFonts w:cs="Arial"/>
          <w:szCs w:val="22"/>
        </w:rPr>
        <w:t>Dritter Schritt:</w:t>
      </w:r>
      <w:r>
        <w:rPr>
          <w:rFonts w:ascii="Helvetica-Condensed" w:hAnsi="Helvetica-Condensed" w:cs="Helvetica-Condensed"/>
          <w:iCs/>
          <w:szCs w:val="22"/>
        </w:rPr>
        <w:br/>
      </w:r>
      <w:r w:rsidR="00460220">
        <w:rPr>
          <w:rFonts w:cs="Arial"/>
          <w:szCs w:val="22"/>
        </w:rPr>
        <w:t>Ist der im Stellplan der Kirchengemeinde genehmigte Stellenumfang durch Ker</w:t>
      </w:r>
      <w:r w:rsidR="00460220">
        <w:rPr>
          <w:rFonts w:cs="Arial"/>
          <w:szCs w:val="22"/>
        </w:rPr>
        <w:t>n</w:t>
      </w:r>
      <w:r w:rsidR="00460220">
        <w:rPr>
          <w:rFonts w:cs="Arial"/>
          <w:szCs w:val="22"/>
        </w:rPr>
        <w:t xml:space="preserve">aufgaben nicht ausgeschöpft, </w:t>
      </w:r>
      <w:r w:rsidR="004206E9">
        <w:rPr>
          <w:rFonts w:cs="Arial"/>
          <w:szCs w:val="22"/>
        </w:rPr>
        <w:t xml:space="preserve">kann im dritten Schritt der verbleibende Stellenumfang für </w:t>
      </w:r>
      <w:r w:rsidR="004206E9" w:rsidRPr="005B40C5">
        <w:rPr>
          <w:rFonts w:cs="Arial"/>
          <w:i/>
          <w:szCs w:val="22"/>
        </w:rPr>
        <w:t>erweiterte</w:t>
      </w:r>
      <w:r w:rsidR="004206E9">
        <w:rPr>
          <w:rFonts w:cs="Arial"/>
          <w:szCs w:val="22"/>
        </w:rPr>
        <w:t xml:space="preserve"> </w:t>
      </w:r>
      <w:r w:rsidR="004206E9" w:rsidRPr="005B40C5">
        <w:rPr>
          <w:rFonts w:cs="Arial"/>
          <w:i/>
          <w:szCs w:val="22"/>
        </w:rPr>
        <w:t>Aufgaben</w:t>
      </w:r>
      <w:r w:rsidR="004206E9">
        <w:rPr>
          <w:rFonts w:cs="Arial"/>
          <w:szCs w:val="22"/>
        </w:rPr>
        <w:t xml:space="preserve"> festgelegt werden.</w:t>
      </w:r>
      <w:r w:rsidR="00AF7DEA" w:rsidRPr="00AF7DEA">
        <w:rPr>
          <w:rFonts w:cs="Arial"/>
          <w:szCs w:val="22"/>
        </w:rPr>
        <w:t xml:space="preserve"> </w:t>
      </w:r>
      <w:r w:rsidR="00AF7DEA">
        <w:rPr>
          <w:rFonts w:cs="Arial"/>
          <w:szCs w:val="22"/>
        </w:rPr>
        <w:t>Erweiterte Aufgaben kommen nur in besonderen Fällen in Betracht. Diese sind in 6B nur beispielhaft genannt.</w:t>
      </w:r>
      <w:r w:rsidR="005B40C5">
        <w:rPr>
          <w:rFonts w:cs="Arial"/>
          <w:szCs w:val="22"/>
        </w:rPr>
        <w:br/>
      </w:r>
      <w:r w:rsidR="005B40C5">
        <w:rPr>
          <w:rFonts w:cs="Arial"/>
          <w:szCs w:val="22"/>
        </w:rPr>
        <w:br/>
      </w:r>
      <w:r w:rsidR="00AF7DEA">
        <w:rPr>
          <w:rFonts w:cs="Arial"/>
          <w:szCs w:val="22"/>
        </w:rPr>
        <w:t xml:space="preserve">Bei der Festlegung von erweiterten Aufgaben sollten zunächst von folgendem Grundsatz ausgegangen werden: </w:t>
      </w:r>
      <w:r w:rsidR="00AF7DEA" w:rsidRPr="00835922">
        <w:rPr>
          <w:rFonts w:ascii="Helvetica-Condensed" w:hAnsi="Helvetica-Condensed" w:cs="Helvetica-Condensed"/>
          <w:iCs/>
          <w:szCs w:val="22"/>
        </w:rPr>
        <w:t xml:space="preserve">Alle </w:t>
      </w:r>
      <w:r w:rsidR="00AF7DEA">
        <w:rPr>
          <w:rFonts w:ascii="Helvetica-Condensed" w:hAnsi="Helvetica-Condensed" w:cs="Helvetica-Condensed"/>
          <w:iCs/>
          <w:szCs w:val="22"/>
        </w:rPr>
        <w:t xml:space="preserve">Aufgaben, die </w:t>
      </w:r>
      <w:r w:rsidR="00AF7DEA" w:rsidRPr="00835922">
        <w:rPr>
          <w:rFonts w:ascii="Helvetica-Condensed" w:hAnsi="Helvetica-Condensed" w:cs="Helvetica-Condensed"/>
          <w:iCs/>
          <w:szCs w:val="22"/>
        </w:rPr>
        <w:t xml:space="preserve">das VSA </w:t>
      </w:r>
      <w:r w:rsidR="006051F4">
        <w:rPr>
          <w:rFonts w:ascii="Helvetica-Condensed" w:hAnsi="Helvetica-Condensed" w:cs="Helvetica-Condensed"/>
          <w:iCs/>
          <w:szCs w:val="22"/>
        </w:rPr>
        <w:t>im Rahmen des</w:t>
      </w:r>
      <w:r w:rsidR="0013008A">
        <w:rPr>
          <w:rFonts w:ascii="Helvetica-Condensed" w:hAnsi="Helvetica-Condensed" w:cs="Helvetica-Condensed"/>
          <w:iCs/>
          <w:szCs w:val="22"/>
        </w:rPr>
        <w:t xml:space="preserve"> § 28 Abs. 1 Leitungs- und Wahlgesetz als Pflichtaufgaben zu erfüllen hat oder die dem VSA durch kirche</w:t>
      </w:r>
      <w:r w:rsidR="0013008A">
        <w:rPr>
          <w:rFonts w:ascii="Helvetica-Condensed" w:hAnsi="Helvetica-Condensed" w:cs="Helvetica-Condensed"/>
          <w:iCs/>
          <w:szCs w:val="22"/>
        </w:rPr>
        <w:t>n</w:t>
      </w:r>
      <w:r w:rsidR="0013008A">
        <w:rPr>
          <w:rFonts w:ascii="Helvetica-Condensed" w:hAnsi="Helvetica-Condensed" w:cs="Helvetica-Condensed"/>
          <w:iCs/>
          <w:szCs w:val="22"/>
        </w:rPr>
        <w:t>rechtliche Vereinbarung nach § 28 Abs. 2 Leitungs- und Wahlgesetz übertragen werden können</w:t>
      </w:r>
      <w:r w:rsidR="00AF7DEA" w:rsidRPr="00835922">
        <w:rPr>
          <w:rFonts w:ascii="Helvetica-Condensed" w:hAnsi="Helvetica-Condensed" w:cs="Helvetica-Condensed"/>
          <w:iCs/>
          <w:szCs w:val="22"/>
        </w:rPr>
        <w:t>,</w:t>
      </w:r>
      <w:r w:rsidR="00AF7DEA">
        <w:rPr>
          <w:rFonts w:ascii="Helvetica-Condensed" w:hAnsi="Helvetica-Condensed" w:cs="Helvetica-Condensed"/>
          <w:iCs/>
          <w:szCs w:val="22"/>
        </w:rPr>
        <w:t xml:space="preserve"> </w:t>
      </w:r>
      <w:r w:rsidR="00AF7DEA" w:rsidRPr="00835922">
        <w:rPr>
          <w:rFonts w:ascii="Helvetica-Condensed" w:hAnsi="Helvetica-Condensed" w:cs="Helvetica-Condensed"/>
          <w:iCs/>
          <w:szCs w:val="22"/>
        </w:rPr>
        <w:t>gehören dorthin.</w:t>
      </w:r>
      <w:r w:rsidR="005B40C5">
        <w:rPr>
          <w:rFonts w:ascii="Helvetica-Condensed" w:hAnsi="Helvetica-Condensed" w:cs="Helvetica-Condensed"/>
          <w:iCs/>
          <w:szCs w:val="22"/>
        </w:rPr>
        <w:br/>
      </w:r>
      <w:r w:rsidR="005B40C5">
        <w:rPr>
          <w:rFonts w:ascii="Helvetica-Condensed" w:hAnsi="Helvetica-Condensed" w:cs="Helvetica-Condensed"/>
          <w:iCs/>
          <w:szCs w:val="22"/>
        </w:rPr>
        <w:br/>
      </w:r>
      <w:r w:rsidR="00482A26">
        <w:rPr>
          <w:rFonts w:ascii="Helvetica-Condensed" w:hAnsi="Helvetica-Condensed" w:cs="Helvetica-Condensed"/>
          <w:iCs/>
          <w:szCs w:val="22"/>
        </w:rPr>
        <w:t>E</w:t>
      </w:r>
      <w:r w:rsidR="00AF7DEA" w:rsidRPr="00424EE4">
        <w:rPr>
          <w:rFonts w:ascii="Helv" w:hAnsi="Helv" w:cs="Helv"/>
          <w:color w:val="000000"/>
          <w:szCs w:val="22"/>
        </w:rPr>
        <w:t>rweiter</w:t>
      </w:r>
      <w:r w:rsidR="00482A26">
        <w:rPr>
          <w:rFonts w:ascii="Helv" w:hAnsi="Helv" w:cs="Helv"/>
          <w:color w:val="000000"/>
          <w:szCs w:val="22"/>
        </w:rPr>
        <w:t>t</w:t>
      </w:r>
      <w:r w:rsidR="00AF7DEA" w:rsidRPr="00424EE4">
        <w:rPr>
          <w:rFonts w:ascii="Helv" w:hAnsi="Helv" w:cs="Helv"/>
          <w:color w:val="000000"/>
          <w:szCs w:val="22"/>
        </w:rPr>
        <w:t>e Aufgaben, die nur in der Gemeinde erbracht werden können</w:t>
      </w:r>
      <w:r w:rsidR="00482A26">
        <w:rPr>
          <w:rFonts w:ascii="Helv" w:hAnsi="Helv" w:cs="Helv"/>
          <w:color w:val="000000"/>
          <w:szCs w:val="22"/>
        </w:rPr>
        <w:t xml:space="preserve"> - d</w:t>
      </w:r>
      <w:r w:rsidR="00AF7DEA" w:rsidRPr="00424EE4">
        <w:rPr>
          <w:rFonts w:ascii="Helv" w:hAnsi="Helv" w:cs="Helv"/>
          <w:color w:val="000000"/>
          <w:szCs w:val="22"/>
        </w:rPr>
        <w:t>abei handelt es sich um mehr organisatorisch-kommunikative Aufgaben als im engeren Sinne um verwal</w:t>
      </w:r>
      <w:r w:rsidR="00AF7DEA" w:rsidRPr="00424EE4">
        <w:rPr>
          <w:rFonts w:ascii="Helv" w:hAnsi="Helv" w:cs="Helv"/>
          <w:color w:val="000000"/>
          <w:szCs w:val="22"/>
        </w:rPr>
        <w:softHyphen/>
        <w:t>tungstechnische Aufgaben</w:t>
      </w:r>
      <w:r w:rsidR="00482A26">
        <w:rPr>
          <w:rFonts w:ascii="Helv" w:hAnsi="Helv" w:cs="Helv"/>
          <w:color w:val="000000"/>
          <w:szCs w:val="22"/>
        </w:rPr>
        <w:t xml:space="preserve"> - </w:t>
      </w:r>
      <w:r w:rsidR="00482A26">
        <w:rPr>
          <w:rFonts w:ascii="Helvetica-Condensed" w:hAnsi="Helvetica-Condensed" w:cs="Helvetica-Condensed"/>
          <w:iCs/>
          <w:szCs w:val="22"/>
        </w:rPr>
        <w:t>können</w:t>
      </w:r>
      <w:r w:rsidR="00AF7DEA" w:rsidRPr="00424EE4">
        <w:rPr>
          <w:rFonts w:ascii="Helvetica-Condensed" w:hAnsi="Helvetica-Condensed" w:cs="Helvetica-Condensed"/>
          <w:iCs/>
          <w:szCs w:val="22"/>
        </w:rPr>
        <w:t xml:space="preserve"> in </w:t>
      </w:r>
      <w:r w:rsidR="00482A26">
        <w:rPr>
          <w:rFonts w:ascii="Helvetica-Condensed" w:hAnsi="Helvetica-Condensed" w:cs="Helvetica-Condensed"/>
          <w:iCs/>
          <w:szCs w:val="22"/>
        </w:rPr>
        <w:t>der Regel von e</w:t>
      </w:r>
      <w:r w:rsidR="00AF7DEA" w:rsidRPr="00424EE4">
        <w:rPr>
          <w:rFonts w:ascii="Helvetica-Condensed" w:hAnsi="Helvetica-Condensed" w:cs="Helvetica-Condensed"/>
          <w:iCs/>
          <w:szCs w:val="22"/>
        </w:rPr>
        <w:t>hrenamtli</w:t>
      </w:r>
      <w:r w:rsidR="00482A26">
        <w:rPr>
          <w:rFonts w:ascii="Helvetica-Condensed" w:hAnsi="Helvetica-Condensed" w:cs="Helvetica-Condensed"/>
          <w:iCs/>
          <w:szCs w:val="22"/>
        </w:rPr>
        <w:t>ch tätigen Pers</w:t>
      </w:r>
      <w:r w:rsidR="00482A26">
        <w:rPr>
          <w:rFonts w:ascii="Helvetica-Condensed" w:hAnsi="Helvetica-Condensed" w:cs="Helvetica-Condensed"/>
          <w:iCs/>
          <w:szCs w:val="22"/>
        </w:rPr>
        <w:t>o</w:t>
      </w:r>
      <w:r w:rsidR="00482A26">
        <w:rPr>
          <w:rFonts w:ascii="Helvetica-Condensed" w:hAnsi="Helvetica-Condensed" w:cs="Helvetica-Condensed"/>
          <w:iCs/>
          <w:szCs w:val="22"/>
        </w:rPr>
        <w:t>nen</w:t>
      </w:r>
      <w:r w:rsidR="00AF7DEA" w:rsidRPr="00424EE4">
        <w:rPr>
          <w:rFonts w:ascii="Helvetica-Condensed" w:hAnsi="Helvetica-Condensed" w:cs="Helvetica-Condensed"/>
          <w:iCs/>
          <w:szCs w:val="22"/>
        </w:rPr>
        <w:t xml:space="preserve"> </w:t>
      </w:r>
      <w:r w:rsidR="00482A26">
        <w:rPr>
          <w:rFonts w:ascii="Helvetica-Condensed" w:hAnsi="Helvetica-Condensed" w:cs="Helvetica-Condensed"/>
          <w:iCs/>
          <w:szCs w:val="22"/>
        </w:rPr>
        <w:t>veran</w:t>
      </w:r>
      <w:r w:rsidR="00482A26">
        <w:rPr>
          <w:rFonts w:ascii="Helvetica-Condensed" w:hAnsi="Helvetica-Condensed" w:cs="Helvetica-Condensed"/>
          <w:iCs/>
          <w:szCs w:val="22"/>
        </w:rPr>
        <w:t>t</w:t>
      </w:r>
      <w:r w:rsidR="00482A26">
        <w:rPr>
          <w:rFonts w:ascii="Helvetica-Condensed" w:hAnsi="Helvetica-Condensed" w:cs="Helvetica-Condensed"/>
          <w:iCs/>
          <w:szCs w:val="22"/>
        </w:rPr>
        <w:t>wortlich betreut werden.</w:t>
      </w:r>
      <w:r w:rsidR="00482A26">
        <w:rPr>
          <w:rFonts w:ascii="Helvetica-Condensed" w:hAnsi="Helvetica-Condensed" w:cs="Helvetica-Condensed"/>
          <w:iCs/>
          <w:szCs w:val="22"/>
        </w:rPr>
        <w:br/>
      </w:r>
      <w:r w:rsidR="00482A26">
        <w:rPr>
          <w:rFonts w:ascii="Helvetica-Condensed" w:hAnsi="Helvetica-Condensed" w:cs="Helvetica-Condensed"/>
          <w:iCs/>
          <w:szCs w:val="22"/>
        </w:rPr>
        <w:br/>
      </w:r>
      <w:r w:rsidR="00AF7DEA" w:rsidRPr="00424EE4">
        <w:rPr>
          <w:rFonts w:ascii="Helvetica-Condensed" w:hAnsi="Helvetica-Condensed" w:cs="Helvetica-Condensed"/>
          <w:iCs/>
          <w:szCs w:val="22"/>
        </w:rPr>
        <w:t xml:space="preserve">Die </w:t>
      </w:r>
      <w:r w:rsidR="00491A08">
        <w:rPr>
          <w:rFonts w:cs="Arial"/>
          <w:szCs w:val="22"/>
        </w:rPr>
        <w:t>Sekretariatskraft</w:t>
      </w:r>
      <w:r w:rsidR="00491A08" w:rsidRPr="00424EE4">
        <w:rPr>
          <w:rFonts w:ascii="Helvetica-Condensed" w:hAnsi="Helvetica-Condensed" w:cs="Helvetica-Condensed"/>
          <w:iCs/>
          <w:szCs w:val="22"/>
        </w:rPr>
        <w:t xml:space="preserve"> </w:t>
      </w:r>
      <w:r w:rsidR="00AF7DEA" w:rsidRPr="00424EE4">
        <w:rPr>
          <w:rFonts w:ascii="Helvetica-Condensed" w:hAnsi="Helvetica-Condensed" w:cs="Helvetica-Condensed"/>
          <w:iCs/>
          <w:szCs w:val="22"/>
        </w:rPr>
        <w:t>kann jedoch unterstüt</w:t>
      </w:r>
      <w:r w:rsidR="00AF7DEA" w:rsidRPr="00424EE4">
        <w:rPr>
          <w:rFonts w:ascii="Helvetica-Condensed" w:hAnsi="Helvetica-Condensed" w:cs="Helvetica-Condensed"/>
          <w:iCs/>
          <w:szCs w:val="22"/>
        </w:rPr>
        <w:softHyphen/>
        <w:t>zende Tätigkeiten ausführen oder Teilbere</w:t>
      </w:r>
      <w:r w:rsidR="00AF7DEA" w:rsidRPr="00424EE4">
        <w:rPr>
          <w:rFonts w:ascii="Helvetica-Condensed" w:hAnsi="Helvetica-Condensed" w:cs="Helvetica-Condensed"/>
          <w:iCs/>
          <w:szCs w:val="22"/>
        </w:rPr>
        <w:t>i</w:t>
      </w:r>
      <w:r w:rsidR="00AF7DEA" w:rsidRPr="00424EE4">
        <w:rPr>
          <w:rFonts w:ascii="Helvetica-Condensed" w:hAnsi="Helvetica-Condensed" w:cs="Helvetica-Condensed"/>
          <w:iCs/>
          <w:szCs w:val="22"/>
        </w:rPr>
        <w:t xml:space="preserve">che in Eigenverantwortung übernehmen. </w:t>
      </w:r>
      <w:r w:rsidR="005B40C5" w:rsidRPr="00424EE4">
        <w:rPr>
          <w:rFonts w:ascii="Helvetica-Condensed" w:hAnsi="Helvetica-Condensed" w:cs="Helvetica-Condensed"/>
          <w:iCs/>
          <w:szCs w:val="22"/>
        </w:rPr>
        <w:t xml:space="preserve">Diese Aufgaben kommen also </w:t>
      </w:r>
      <w:r w:rsidR="005B40C5">
        <w:rPr>
          <w:rFonts w:ascii="Helvetica-Condensed" w:hAnsi="Helvetica-Condensed" w:cs="Helvetica-Condensed"/>
          <w:iCs/>
          <w:szCs w:val="22"/>
        </w:rPr>
        <w:t xml:space="preserve">z.B. </w:t>
      </w:r>
      <w:r w:rsidR="005B40C5" w:rsidRPr="00424EE4">
        <w:rPr>
          <w:rFonts w:ascii="Helvetica-Condensed" w:hAnsi="Helvetica-Condensed" w:cs="Helvetica-Condensed"/>
          <w:iCs/>
          <w:szCs w:val="22"/>
        </w:rPr>
        <w:t>dann in Frage wenn</w:t>
      </w:r>
    </w:p>
    <w:p w:rsidR="005B40C5" w:rsidRDefault="005B40C5" w:rsidP="00482A26">
      <w:pPr>
        <w:numPr>
          <w:ilvl w:val="1"/>
          <w:numId w:val="40"/>
        </w:numPr>
        <w:autoSpaceDE w:val="0"/>
        <w:autoSpaceDN w:val="0"/>
        <w:adjustRightInd w:val="0"/>
        <w:spacing w:after="120"/>
        <w:rPr>
          <w:rFonts w:ascii="Helvetica-Condensed" w:hAnsi="Helvetica-Condensed" w:cs="Helvetica-Condensed"/>
          <w:iCs/>
          <w:szCs w:val="22"/>
        </w:rPr>
      </w:pPr>
      <w:r>
        <w:rPr>
          <w:rFonts w:ascii="Helvetica-Condensed" w:hAnsi="Helvetica-Condensed" w:cs="Helvetica-Condensed"/>
          <w:iCs/>
          <w:szCs w:val="22"/>
        </w:rPr>
        <w:t>d</w:t>
      </w:r>
      <w:r w:rsidRPr="00424EE4">
        <w:rPr>
          <w:rFonts w:ascii="Helvetica-Condensed" w:hAnsi="Helvetica-Condensed" w:cs="Helvetica-Condensed"/>
          <w:iCs/>
          <w:szCs w:val="22"/>
        </w:rPr>
        <w:t>adurch</w:t>
      </w:r>
      <w:r>
        <w:rPr>
          <w:rFonts w:ascii="Helvetica-Condensed" w:hAnsi="Helvetica-Condensed" w:cs="Helvetica-Condensed"/>
          <w:iCs/>
          <w:szCs w:val="22"/>
        </w:rPr>
        <w:t xml:space="preserve"> das Engagement von Ehrenamtlichen gefördert werden kann</w:t>
      </w:r>
      <w:r w:rsidR="00482A26">
        <w:rPr>
          <w:rFonts w:ascii="Helvetica-Condensed" w:hAnsi="Helvetica-Condensed" w:cs="Helvetica-Condensed"/>
          <w:iCs/>
          <w:szCs w:val="22"/>
        </w:rPr>
        <w:t xml:space="preserve"> oder</w:t>
      </w:r>
    </w:p>
    <w:p w:rsidR="005B40C5" w:rsidRPr="00DE50ED" w:rsidRDefault="005B40C5" w:rsidP="00482A26">
      <w:pPr>
        <w:numPr>
          <w:ilvl w:val="1"/>
          <w:numId w:val="40"/>
        </w:numPr>
        <w:autoSpaceDE w:val="0"/>
        <w:autoSpaceDN w:val="0"/>
        <w:adjustRightInd w:val="0"/>
        <w:spacing w:after="120"/>
        <w:rPr>
          <w:rFonts w:ascii="Helvetica-Condensed" w:hAnsi="Helvetica-Condensed" w:cs="Helvetica-Condensed"/>
          <w:iCs/>
          <w:szCs w:val="22"/>
        </w:rPr>
      </w:pPr>
      <w:r>
        <w:rPr>
          <w:rFonts w:ascii="Helvetica-Condensed" w:hAnsi="Helvetica-Condensed" w:cs="Helvetica-Condensed"/>
          <w:iCs/>
          <w:szCs w:val="22"/>
        </w:rPr>
        <w:t>aufgrund von besonderen Bedingungen in der Gemeinde Ehrenamtliche nicht d</w:t>
      </w:r>
      <w:r>
        <w:rPr>
          <w:rFonts w:ascii="Helvetica-Condensed" w:hAnsi="Helvetica-Condensed" w:cs="Helvetica-Condensed"/>
          <w:iCs/>
          <w:szCs w:val="22"/>
        </w:rPr>
        <w:t>a</w:t>
      </w:r>
      <w:r>
        <w:rPr>
          <w:rFonts w:ascii="Helvetica-Condensed" w:hAnsi="Helvetica-Condensed" w:cs="Helvetica-Condensed"/>
          <w:iCs/>
          <w:szCs w:val="22"/>
        </w:rPr>
        <w:t>für g</w:t>
      </w:r>
      <w:r>
        <w:rPr>
          <w:rFonts w:ascii="Helvetica-Condensed" w:hAnsi="Helvetica-Condensed" w:cs="Helvetica-Condensed"/>
          <w:iCs/>
          <w:szCs w:val="22"/>
        </w:rPr>
        <w:t>e</w:t>
      </w:r>
      <w:r>
        <w:rPr>
          <w:rFonts w:ascii="Helvetica-Condensed" w:hAnsi="Helvetica-Condensed" w:cs="Helvetica-Condensed"/>
          <w:iCs/>
          <w:szCs w:val="22"/>
        </w:rPr>
        <w:t>wonnen werden können.</w:t>
      </w:r>
    </w:p>
    <w:p w:rsidR="00543EDD" w:rsidRPr="000002D0" w:rsidRDefault="00464900" w:rsidP="00543EDD">
      <w:pPr>
        <w:autoSpaceDE w:val="0"/>
        <w:autoSpaceDN w:val="0"/>
        <w:adjustRightInd w:val="0"/>
        <w:spacing w:after="120"/>
        <w:rPr>
          <w:rFonts w:ascii="Helv" w:hAnsi="Helv" w:cs="Helv"/>
          <w:i/>
          <w:color w:val="000000"/>
          <w:szCs w:val="22"/>
        </w:rPr>
      </w:pPr>
      <w:r>
        <w:rPr>
          <w:rFonts w:cs="Arial"/>
          <w:szCs w:val="22"/>
        </w:rPr>
        <w:t xml:space="preserve">Die Aufgabenbeschreibung ist </w:t>
      </w:r>
      <w:r w:rsidR="00BB5529">
        <w:rPr>
          <w:rFonts w:cs="Arial"/>
          <w:szCs w:val="22"/>
        </w:rPr>
        <w:t xml:space="preserve">vom Dienst- </w:t>
      </w:r>
      <w:r w:rsidR="000002D0">
        <w:rPr>
          <w:rFonts w:cs="Arial"/>
          <w:szCs w:val="22"/>
        </w:rPr>
        <w:t xml:space="preserve">oder Fachvorgesetzten </w:t>
      </w:r>
      <w:r>
        <w:rPr>
          <w:rFonts w:cs="Arial"/>
          <w:szCs w:val="22"/>
        </w:rPr>
        <w:t xml:space="preserve">zu erstellen und dem </w:t>
      </w:r>
      <w:r w:rsidR="000002D0">
        <w:rPr>
          <w:rFonts w:cs="Arial"/>
          <w:szCs w:val="22"/>
        </w:rPr>
        <w:t>Kirchengemeinderat</w:t>
      </w:r>
      <w:r w:rsidRPr="00464900">
        <w:rPr>
          <w:rFonts w:cs="Arial"/>
          <w:szCs w:val="22"/>
        </w:rPr>
        <w:t xml:space="preserve"> </w:t>
      </w:r>
      <w:r>
        <w:rPr>
          <w:rFonts w:cs="Arial"/>
          <w:szCs w:val="22"/>
        </w:rPr>
        <w:t>oder Ältestenkreis</w:t>
      </w:r>
      <w:r w:rsidR="000002D0">
        <w:rPr>
          <w:rFonts w:cs="Arial"/>
          <w:szCs w:val="22"/>
        </w:rPr>
        <w:t xml:space="preserve"> </w:t>
      </w:r>
      <w:r w:rsidR="000002D0" w:rsidRPr="000002D0">
        <w:rPr>
          <w:rFonts w:cs="Arial"/>
          <w:szCs w:val="22"/>
        </w:rPr>
        <w:t xml:space="preserve">zur </w:t>
      </w:r>
      <w:r w:rsidR="000002D0">
        <w:rPr>
          <w:rFonts w:cs="Arial"/>
          <w:szCs w:val="22"/>
        </w:rPr>
        <w:t>Zustimmung vorzulegen. Vor der Gegenzeic</w:t>
      </w:r>
      <w:r w:rsidR="000002D0">
        <w:rPr>
          <w:rFonts w:cs="Arial"/>
          <w:szCs w:val="22"/>
        </w:rPr>
        <w:t>h</w:t>
      </w:r>
      <w:r w:rsidR="000002D0">
        <w:rPr>
          <w:rFonts w:cs="Arial"/>
          <w:szCs w:val="22"/>
        </w:rPr>
        <w:t xml:space="preserve">nung der Stellenbeschreibung ist diese der </w:t>
      </w:r>
      <w:r w:rsidR="00491A08">
        <w:rPr>
          <w:rFonts w:cs="Arial"/>
          <w:szCs w:val="22"/>
        </w:rPr>
        <w:t xml:space="preserve">Sekretariatskraft </w:t>
      </w:r>
      <w:r w:rsidR="000002D0">
        <w:rPr>
          <w:rFonts w:cs="Arial"/>
          <w:szCs w:val="22"/>
        </w:rPr>
        <w:t>zu erläutern.</w:t>
      </w:r>
    </w:p>
    <w:p w:rsidR="004664C7" w:rsidRDefault="004664C7" w:rsidP="004664C7">
      <w:pPr>
        <w:autoSpaceDE w:val="0"/>
        <w:autoSpaceDN w:val="0"/>
        <w:adjustRightInd w:val="0"/>
        <w:rPr>
          <w:rFonts w:cs="Arial"/>
          <w:b/>
          <w:bCs/>
          <w:szCs w:val="22"/>
        </w:rPr>
      </w:pPr>
    </w:p>
    <w:p w:rsidR="005660CB" w:rsidRDefault="004A53BD" w:rsidP="005660CB">
      <w:pPr>
        <w:autoSpaceDE w:val="0"/>
        <w:autoSpaceDN w:val="0"/>
        <w:adjustRightInd w:val="0"/>
        <w:rPr>
          <w:rFonts w:cs="Arial"/>
          <w:szCs w:val="22"/>
        </w:rPr>
      </w:pPr>
      <w:r>
        <w:rPr>
          <w:rFonts w:cs="Arial"/>
          <w:szCs w:val="22"/>
        </w:rPr>
        <w:lastRenderedPageBreak/>
        <w:t xml:space="preserve">Die Stellenbeschreibungen sollten anlassbezogen, wenn </w:t>
      </w:r>
      <w:r w:rsidR="00093BFA">
        <w:rPr>
          <w:rFonts w:cs="Arial"/>
          <w:szCs w:val="22"/>
        </w:rPr>
        <w:t>die Pfarrstelleninhaberin/</w:t>
      </w:r>
      <w:r>
        <w:rPr>
          <w:rFonts w:cs="Arial"/>
          <w:szCs w:val="22"/>
        </w:rPr>
        <w:t>der Pfar</w:t>
      </w:r>
      <w:r>
        <w:rPr>
          <w:rFonts w:cs="Arial"/>
          <w:szCs w:val="22"/>
        </w:rPr>
        <w:t>r</w:t>
      </w:r>
      <w:r>
        <w:rPr>
          <w:rFonts w:cs="Arial"/>
          <w:szCs w:val="22"/>
        </w:rPr>
        <w:t xml:space="preserve">stelleninhaber oder die </w:t>
      </w:r>
      <w:r w:rsidR="00491A08">
        <w:rPr>
          <w:rFonts w:cs="Arial"/>
          <w:szCs w:val="22"/>
        </w:rPr>
        <w:t xml:space="preserve">Sekretariatskraft </w:t>
      </w:r>
      <w:r>
        <w:rPr>
          <w:rFonts w:cs="Arial"/>
          <w:szCs w:val="22"/>
        </w:rPr>
        <w:t>wechselt, und in zeitlichen Abständen (in der R</w:t>
      </w:r>
      <w:r>
        <w:rPr>
          <w:rFonts w:cs="Arial"/>
          <w:szCs w:val="22"/>
        </w:rPr>
        <w:t>e</w:t>
      </w:r>
      <w:r>
        <w:rPr>
          <w:rFonts w:cs="Arial"/>
          <w:szCs w:val="22"/>
        </w:rPr>
        <w:t xml:space="preserve">gel 2 Jahre) </w:t>
      </w:r>
      <w:r w:rsidR="005660CB">
        <w:rPr>
          <w:rFonts w:cs="Arial"/>
          <w:szCs w:val="22"/>
        </w:rPr>
        <w:t>auf dauerhafte Veränderungen hin geprüft und gegebenenfalls angepasst we</w:t>
      </w:r>
      <w:r w:rsidR="005660CB">
        <w:rPr>
          <w:rFonts w:cs="Arial"/>
          <w:szCs w:val="22"/>
        </w:rPr>
        <w:t>r</w:t>
      </w:r>
      <w:r w:rsidR="005660CB">
        <w:rPr>
          <w:rFonts w:cs="Arial"/>
          <w:szCs w:val="22"/>
        </w:rPr>
        <w:t>den.</w:t>
      </w:r>
      <w:r>
        <w:rPr>
          <w:rFonts w:cs="Arial"/>
          <w:szCs w:val="22"/>
        </w:rPr>
        <w:t xml:space="preserve"> Anlässlich von Anträgen auf Genehmigung von Stellenausweitungen ist regelmäßig eine Ste</w:t>
      </w:r>
      <w:r>
        <w:rPr>
          <w:rFonts w:cs="Arial"/>
          <w:szCs w:val="22"/>
        </w:rPr>
        <w:t>l</w:t>
      </w:r>
      <w:r>
        <w:rPr>
          <w:rFonts w:cs="Arial"/>
          <w:szCs w:val="22"/>
        </w:rPr>
        <w:t>lenbeschreibung mit vorzulegen.</w:t>
      </w:r>
    </w:p>
    <w:p w:rsidR="00D84955" w:rsidRDefault="00D84955" w:rsidP="00D84955">
      <w:pPr>
        <w:autoSpaceDE w:val="0"/>
        <w:autoSpaceDN w:val="0"/>
        <w:adjustRightInd w:val="0"/>
        <w:spacing w:after="120"/>
        <w:rPr>
          <w:rFonts w:ascii="Helv" w:hAnsi="Helv" w:cs="Helv"/>
          <w:b/>
          <w:bCs/>
          <w:color w:val="000000"/>
          <w:sz w:val="20"/>
        </w:rPr>
      </w:pPr>
    </w:p>
    <w:p w:rsidR="009071B7" w:rsidRDefault="009071B7" w:rsidP="009071B7">
      <w:pPr>
        <w:pStyle w:val="berschrift2"/>
        <w:rPr>
          <w:b/>
        </w:rPr>
      </w:pPr>
      <w:r>
        <w:rPr>
          <w:b/>
        </w:rPr>
        <w:t xml:space="preserve">Besondere Hinweise zu einzelnen </w:t>
      </w:r>
      <w:r w:rsidR="006A1DD1">
        <w:rPr>
          <w:b/>
        </w:rPr>
        <w:t>Aufgaben/Arbeitsvorgängen</w:t>
      </w:r>
    </w:p>
    <w:p w:rsidR="006A1DD1" w:rsidRPr="006A1DD1" w:rsidRDefault="006A1DD1" w:rsidP="006A1DD1"/>
    <w:p w:rsidR="009071B7" w:rsidRDefault="009071B7" w:rsidP="009071B7">
      <w:r>
        <w:t>Für die Erstellung der Stellenbeschreibung der Sekretariatsstelle für das Pfarramt bzw. für die Dienstgruppe sowie für die Eingruppierung nach Abschnitt 20 der Kirchlichen Entgeltor</w:t>
      </w:r>
      <w:r>
        <w:t>d</w:t>
      </w:r>
      <w:r>
        <w:t xml:space="preserve">nung ist zu beurteilen, wie sich der Arbeitsvorgang </w:t>
      </w:r>
      <w:r w:rsidRPr="006A1DD1">
        <w:rPr>
          <w:b/>
        </w:rPr>
        <w:t>der Mitwirkung bei der Pfarramtska</w:t>
      </w:r>
      <w:r w:rsidRPr="006A1DD1">
        <w:rPr>
          <w:b/>
        </w:rPr>
        <w:t>s</w:t>
      </w:r>
      <w:r w:rsidRPr="006A1DD1">
        <w:rPr>
          <w:b/>
        </w:rPr>
        <w:t>senführung als schwierige Sekretariatsaufgabe</w:t>
      </w:r>
      <w:r>
        <w:t xml:space="preserve"> nach Protokollerklärung Nr. 2 g) vom A</w:t>
      </w:r>
      <w:r>
        <w:t>r</w:t>
      </w:r>
      <w:r>
        <w:t>beitsvor</w:t>
      </w:r>
      <w:r w:rsidR="006A1DD1">
        <w:t xml:space="preserve">gang </w:t>
      </w:r>
      <w:r w:rsidR="006A1DD1" w:rsidRPr="006A1DD1">
        <w:rPr>
          <w:b/>
        </w:rPr>
        <w:t>der selbst</w:t>
      </w:r>
      <w:r w:rsidRPr="006A1DD1">
        <w:rPr>
          <w:b/>
        </w:rPr>
        <w:t>ständigen Führung der Pfarramtskasse als erweiterte Verwa</w:t>
      </w:r>
      <w:r w:rsidRPr="006A1DD1">
        <w:rPr>
          <w:b/>
        </w:rPr>
        <w:t>l</w:t>
      </w:r>
      <w:r w:rsidRPr="006A1DD1">
        <w:rPr>
          <w:b/>
        </w:rPr>
        <w:t>tungs</w:t>
      </w:r>
      <w:r w:rsidR="006A1DD1">
        <w:rPr>
          <w:b/>
        </w:rPr>
        <w:t>aufgabe nach Protokollerklä</w:t>
      </w:r>
      <w:r w:rsidRPr="006A1DD1">
        <w:rPr>
          <w:b/>
        </w:rPr>
        <w:t>rung</w:t>
      </w:r>
      <w:r>
        <w:t xml:space="preserve"> Nr. 3 b) abgrenzt. Ebenso geht es um die Abgre</w:t>
      </w:r>
      <w:r>
        <w:t>n</w:t>
      </w:r>
      <w:r>
        <w:t xml:space="preserve">zung des Arbeitsvorgangs </w:t>
      </w:r>
      <w:r w:rsidRPr="006A1DD1">
        <w:rPr>
          <w:b/>
        </w:rPr>
        <w:t>der Mitwirkung bei der Führung der Kirchenbücher</w:t>
      </w:r>
      <w:r>
        <w:t xml:space="preserve"> nach Pr</w:t>
      </w:r>
      <w:r>
        <w:t>o</w:t>
      </w:r>
      <w:r>
        <w:t xml:space="preserve">tokollerklärung Nr. 2 d) zum Arbeitsvorgang </w:t>
      </w:r>
      <w:r w:rsidRPr="006A1DD1">
        <w:rPr>
          <w:b/>
        </w:rPr>
        <w:t>der selbstständigen Führung der Kirchenb</w:t>
      </w:r>
      <w:r w:rsidRPr="006A1DD1">
        <w:rPr>
          <w:b/>
        </w:rPr>
        <w:t>ü</w:t>
      </w:r>
      <w:r w:rsidRPr="006A1DD1">
        <w:rPr>
          <w:b/>
        </w:rPr>
        <w:t>cher</w:t>
      </w:r>
      <w:r>
        <w:t xml:space="preserve"> nach Protokol</w:t>
      </w:r>
      <w:r>
        <w:t>l</w:t>
      </w:r>
      <w:r>
        <w:t>erklärung Nr. 3 g). Die Arbeitsvorgänge nach Protokollerklärung Nr. 2 sind der Fallgruppe 2 des Abschnitts 20 zugeordnet, aus der sich eine Eingruppierung nach Entgel</w:t>
      </w:r>
      <w:r>
        <w:t>t</w:t>
      </w:r>
      <w:r>
        <w:t>gruppe 6 ergeben kann. Die Arbeitsvorgänge der Protokollerklärung Nr. 3 sind der Fallgruppe 4 und 5 zugeor</w:t>
      </w:r>
      <w:r>
        <w:t>d</w:t>
      </w:r>
      <w:r>
        <w:t>net, aus denen sich eine Eingruppierung nach Entgeltgruppe 7 oder 8 ergeben kann.</w:t>
      </w:r>
    </w:p>
    <w:p w:rsidR="00131BF1" w:rsidRPr="006A1DD1" w:rsidRDefault="00131BF1" w:rsidP="00131BF1">
      <w:pPr>
        <w:pStyle w:val="berschrift3"/>
        <w:rPr>
          <w:sz w:val="22"/>
          <w:szCs w:val="22"/>
        </w:rPr>
      </w:pPr>
      <w:r w:rsidRPr="006A1DD1">
        <w:rPr>
          <w:sz w:val="22"/>
          <w:szCs w:val="22"/>
        </w:rPr>
        <w:t xml:space="preserve">Mitwirkung bei der Führung der Kirchenbücher oder </w:t>
      </w:r>
      <w:r>
        <w:rPr>
          <w:sz w:val="22"/>
          <w:szCs w:val="22"/>
        </w:rPr>
        <w:t>selbstständigen Führung der Kir</w:t>
      </w:r>
      <w:r w:rsidRPr="006A1DD1">
        <w:rPr>
          <w:sz w:val="22"/>
          <w:szCs w:val="22"/>
        </w:rPr>
        <w:t>chenbücher:</w:t>
      </w:r>
    </w:p>
    <w:p w:rsidR="00131BF1" w:rsidRDefault="00131BF1" w:rsidP="00131BF1">
      <w:r w:rsidRPr="006A1DD1">
        <w:rPr>
          <w:b/>
        </w:rPr>
        <w:t>Die selbstständige Führung der Kirchenbücher</w:t>
      </w:r>
      <w:r>
        <w:t xml:space="preserve"> durch die Sekretärin bzw. den Sekretär ist die nach § 5 Abs. 3 der Kirchenbuchordnung zugewiesene Tätigkeit, als beauftragte Hilf</w:t>
      </w:r>
      <w:r>
        <w:t>s</w:t>
      </w:r>
      <w:r>
        <w:t>kraft die kirchenbuchrelevanten Daten unter Beachtung der Kirchenbuchordnung einzutr</w:t>
      </w:r>
      <w:r>
        <w:t>a</w:t>
      </w:r>
      <w:r>
        <w:t>gen. Die Überprüfung der Vollständigkeit und Richtigkeit durch Unterzeichnung sind nach der Kirchenbuchordnung dem Pfarrstelleninhaber als Kirchenbuchführer nach § 5 Abs. 2 der Ki</w:t>
      </w:r>
      <w:r>
        <w:t>r</w:t>
      </w:r>
      <w:r>
        <w:t>chenbuchordnung vorbehalten</w:t>
      </w:r>
      <w:r w:rsidRPr="006A1DD1">
        <w:t>. Zur</w:t>
      </w:r>
      <w:r w:rsidRPr="006A1DD1">
        <w:rPr>
          <w:b/>
        </w:rPr>
        <w:t xml:space="preserve"> </w:t>
      </w:r>
      <w:r w:rsidRPr="006A1DD1">
        <w:t>selbstständigen Führung der Kirchenbücher</w:t>
      </w:r>
      <w:r>
        <w:t xml:space="preserve"> gehören auch die Zusammenhangsarbeiten, z. B. Ausstellung von Mitteilungen über Amtshandlungen und von Bescheinigungen u.a..</w:t>
      </w:r>
    </w:p>
    <w:p w:rsidR="00131BF1" w:rsidRDefault="00131BF1" w:rsidP="00131BF1"/>
    <w:p w:rsidR="00131BF1" w:rsidRDefault="00131BF1" w:rsidP="00131BF1">
      <w:r>
        <w:t>Ist dagegen die Sekretärin bzw. der Sekretär nicht mit den Eintragungen der Amtshandlu</w:t>
      </w:r>
      <w:r>
        <w:t>n</w:t>
      </w:r>
      <w:r>
        <w:t>gen in den Kirchenbüchern beauftragt, sondern nimmt nur Hilfstätigkeiten wahr, wie z. B. das Führen von Verzeichnissen nach § 2 der Kirchenbuchordnung, ist nur das Merkmal der „</w:t>
      </w:r>
      <w:r w:rsidRPr="006A1DD1">
        <w:rPr>
          <w:b/>
        </w:rPr>
        <w:t xml:space="preserve">Mitwirkung bei der Führung der Kirchenbücher“ </w:t>
      </w:r>
      <w:r>
        <w:t xml:space="preserve">als erfüllt betrachtet zu sehen. </w:t>
      </w:r>
    </w:p>
    <w:p w:rsidR="00131BF1" w:rsidRDefault="00131BF1" w:rsidP="009071B7"/>
    <w:p w:rsidR="009071B7" w:rsidRPr="006A1DD1" w:rsidRDefault="009071B7" w:rsidP="006A1DD1">
      <w:pPr>
        <w:pStyle w:val="berschrift3"/>
        <w:rPr>
          <w:sz w:val="22"/>
          <w:szCs w:val="22"/>
        </w:rPr>
      </w:pPr>
      <w:r w:rsidRPr="006A1DD1">
        <w:rPr>
          <w:sz w:val="22"/>
          <w:szCs w:val="22"/>
        </w:rPr>
        <w:t>Mitwirkung bei der Pfarramtskassenführung oder selbstständige Führung der Pfarramt</w:t>
      </w:r>
      <w:r w:rsidRPr="006A1DD1">
        <w:rPr>
          <w:sz w:val="22"/>
          <w:szCs w:val="22"/>
        </w:rPr>
        <w:t>s</w:t>
      </w:r>
      <w:r w:rsidRPr="006A1DD1">
        <w:rPr>
          <w:sz w:val="22"/>
          <w:szCs w:val="22"/>
        </w:rPr>
        <w:t>kasse:</w:t>
      </w:r>
    </w:p>
    <w:p w:rsidR="009071B7" w:rsidRDefault="009071B7" w:rsidP="009071B7">
      <w:r>
        <w:t>Das Merkmal der selbstständigen Führung der Pfarramtskasse ist nach unserer Beurteilung dann erfüllt, wenn die Kassenführung nach § 1 Abs. 1 der Pfarramtskassen-Verordnung der Sekretärin bzw. dem Sekretär vollumfänglich übertragen wurde. D. h. sämtliche mit der Ka</w:t>
      </w:r>
      <w:r>
        <w:t>s</w:t>
      </w:r>
      <w:r>
        <w:t>senführung verbundenen Tätigkeiten müssen selbstständigen unter Beachtung der Richtl</w:t>
      </w:r>
      <w:r>
        <w:t>i</w:t>
      </w:r>
      <w:r>
        <w:t>nien zur Pfarramtskassenführung erbracht werden. Hierzu zählen die korrekte Verbuchung der Einnahmen und Ausgaben im Kassenbuch bzw. auf die zulässige Haushaltsstelle im Pfarramtskassenprogramm, die Ausstellung von Quittungen im Barverkehr und von Spe</w:t>
      </w:r>
      <w:r>
        <w:t>n</w:t>
      </w:r>
      <w:r>
        <w:t>denbescheinigungen unter Beachtung der steuerrechtlichen Bestimmungen, die Einzahlung von Bargeldern auf das Girokonto, die Aufbewahrung der Barkasse in verschlossenem Z</w:t>
      </w:r>
      <w:r>
        <w:t>u</w:t>
      </w:r>
      <w:r>
        <w:t>stand, die Erstellung der Monats- oder Quartalsabschlüsse und des Jahresabschlusses mit Überführung in die Hauptrechnung der Kirchengemeinde, die Vorbereitung der Rechnung</w:t>
      </w:r>
      <w:r>
        <w:t>s</w:t>
      </w:r>
      <w:r>
        <w:t xml:space="preserve">prüfung für den Kirchengemeinderat usw.. Werden diese Tätigkeiten erbracht, so ist von der </w:t>
      </w:r>
      <w:r w:rsidRPr="006A1DD1">
        <w:rPr>
          <w:b/>
        </w:rPr>
        <w:t>„selbstständigen Führung“ der Pfarramtskasse</w:t>
      </w:r>
      <w:r>
        <w:t xml:space="preserve"> auszugehen.</w:t>
      </w:r>
    </w:p>
    <w:p w:rsidR="009071B7" w:rsidRDefault="009071B7" w:rsidP="009071B7"/>
    <w:p w:rsidR="009071B7" w:rsidRDefault="009071B7" w:rsidP="009071B7">
      <w:r>
        <w:lastRenderedPageBreak/>
        <w:t>Werden dagegen nur einzelne Tätigkeiten von einer anderen Person, welche die Pfarramt</w:t>
      </w:r>
      <w:r>
        <w:t>s</w:t>
      </w:r>
      <w:r>
        <w:t xml:space="preserve">kasse verantwortlich führt, zugewiesen, z. B. die Ausstellung von Quittungen, so ist von der </w:t>
      </w:r>
      <w:r w:rsidRPr="006A1DD1">
        <w:rPr>
          <w:b/>
        </w:rPr>
        <w:t>Mitwirkung bei der Führung von Pfarramtskassen</w:t>
      </w:r>
      <w:r>
        <w:t xml:space="preserve"> auszugehen.</w:t>
      </w:r>
    </w:p>
    <w:p w:rsidR="009071B7" w:rsidRDefault="009071B7" w:rsidP="009071B7"/>
    <w:p w:rsidR="00046770" w:rsidRDefault="00046770">
      <w:pPr>
        <w:pStyle w:val="berschrift1"/>
      </w:pPr>
      <w:bookmarkStart w:id="16" w:name="_Toc242790323"/>
      <w:bookmarkStart w:id="17" w:name="_Toc324243766"/>
      <w:bookmarkStart w:id="18" w:name="_Toc329766660"/>
      <w:r>
        <w:t>Besondere Befugnisse</w:t>
      </w:r>
      <w:bookmarkEnd w:id="16"/>
      <w:bookmarkEnd w:id="17"/>
      <w:bookmarkEnd w:id="18"/>
    </w:p>
    <w:p w:rsidR="00322017" w:rsidRDefault="00322017">
      <w:r>
        <w:t>Befugnisse definieren ausdrücklich zugeteilte Rechte.</w:t>
      </w:r>
      <w:r w:rsidR="00A03C7F">
        <w:t xml:space="preserve"> Sie</w:t>
      </w:r>
      <w:r>
        <w:t xml:space="preserve"> werden unterschiedlich klassif</w:t>
      </w:r>
      <w:r>
        <w:t>i</w:t>
      </w:r>
      <w:r>
        <w:t>ziert.</w:t>
      </w:r>
    </w:p>
    <w:p w:rsidR="00322017" w:rsidRDefault="00322017"/>
    <w:p w:rsidR="00046770" w:rsidRDefault="00A03C7F" w:rsidP="00322017">
      <w:pPr>
        <w:pStyle w:val="berschrift2"/>
        <w:rPr>
          <w:b/>
        </w:rPr>
      </w:pPr>
      <w:r>
        <w:rPr>
          <w:b/>
        </w:rPr>
        <w:t>Unterschrifts</w:t>
      </w:r>
      <w:r w:rsidR="0032673E">
        <w:rPr>
          <w:b/>
        </w:rPr>
        <w:t xml:space="preserve">befugnisse </w:t>
      </w:r>
      <w:r>
        <w:rPr>
          <w:b/>
        </w:rPr>
        <w:t xml:space="preserve">- und </w:t>
      </w:r>
      <w:r w:rsidR="0032673E">
        <w:rPr>
          <w:b/>
        </w:rPr>
        <w:t>andere Befugnisse</w:t>
      </w:r>
    </w:p>
    <w:p w:rsidR="00A03C7F" w:rsidRPr="00A03C7F" w:rsidRDefault="00A03C7F" w:rsidP="00A03C7F"/>
    <w:p w:rsidR="008C075E" w:rsidRDefault="00F0475C" w:rsidP="00046770">
      <w:r>
        <w:t xml:space="preserve">In der </w:t>
      </w:r>
      <w:r w:rsidRPr="00AA7B91">
        <w:rPr>
          <w:i/>
        </w:rPr>
        <w:t>Außenvertretung</w:t>
      </w:r>
      <w:r>
        <w:t xml:space="preserve"> kann z.B. m</w:t>
      </w:r>
      <w:r w:rsidR="00157B47">
        <w:t xml:space="preserve">it der </w:t>
      </w:r>
      <w:r w:rsidR="0032673E">
        <w:t>Unterschriftsbefugnis</w:t>
      </w:r>
      <w:r w:rsidR="00157B47">
        <w:t xml:space="preserve"> ein Recht eingeräumt we</w:t>
      </w:r>
      <w:r w:rsidR="00157B47">
        <w:t>r</w:t>
      </w:r>
      <w:r w:rsidR="00157B47">
        <w:t>den,</w:t>
      </w:r>
      <w:r w:rsidR="003F436A">
        <w:t xml:space="preserve"> für den Anstellungsträger </w:t>
      </w:r>
      <w:r w:rsidR="00AA7B91">
        <w:t xml:space="preserve">in besonderen Fällen </w:t>
      </w:r>
      <w:r w:rsidR="003F436A">
        <w:t>rechtskräftige Verpflichtungen gege</w:t>
      </w:r>
      <w:r w:rsidR="003F436A">
        <w:t>n</w:t>
      </w:r>
      <w:r w:rsidR="003F436A">
        <w:t>über Dritte</w:t>
      </w:r>
      <w:r>
        <w:t>n</w:t>
      </w:r>
      <w:r w:rsidR="003F436A">
        <w:t xml:space="preserve"> einzugehen. </w:t>
      </w:r>
    </w:p>
    <w:p w:rsidR="0032673E" w:rsidRDefault="0032673E" w:rsidP="00046770"/>
    <w:p w:rsidR="00EC654D" w:rsidRDefault="008C075E" w:rsidP="00046770">
      <w:r>
        <w:t xml:space="preserve">In der </w:t>
      </w:r>
      <w:r w:rsidRPr="00A46DF7">
        <w:rPr>
          <w:i/>
        </w:rPr>
        <w:t>Innenvertretung</w:t>
      </w:r>
      <w:r>
        <w:t xml:space="preserve"> k</w:t>
      </w:r>
      <w:r w:rsidR="00EC654D">
        <w:t>önnen</w:t>
      </w:r>
      <w:r w:rsidR="00157B47">
        <w:t xml:space="preserve"> </w:t>
      </w:r>
      <w:r w:rsidR="00046770">
        <w:t xml:space="preserve">z.B. </w:t>
      </w:r>
      <w:r w:rsidR="00EC654D">
        <w:t>folgende Befugnisse übertragen sein:</w:t>
      </w:r>
    </w:p>
    <w:p w:rsidR="00EC654D" w:rsidRDefault="008C075E" w:rsidP="00EC654D">
      <w:pPr>
        <w:numPr>
          <w:ilvl w:val="0"/>
          <w:numId w:val="38"/>
        </w:numPr>
      </w:pPr>
      <w:r>
        <w:t>die</w:t>
      </w:r>
      <w:r w:rsidR="00D96D56">
        <w:t xml:space="preserve"> Siegelführung</w:t>
      </w:r>
      <w:r w:rsidR="0018305B">
        <w:t xml:space="preserve">, wenn hierzu die Genehmigung des Evangelischen </w:t>
      </w:r>
      <w:r w:rsidR="00F0004F">
        <w:t>Oberkirche</w:t>
      </w:r>
      <w:r w:rsidR="00F0004F">
        <w:t>n</w:t>
      </w:r>
      <w:r w:rsidR="00F0004F">
        <w:t xml:space="preserve">rats vorliegt </w:t>
      </w:r>
      <w:r w:rsidR="00EC654D">
        <w:t>(§ 2 Abs. 4 der Siegelordnung),</w:t>
      </w:r>
    </w:p>
    <w:p w:rsidR="0032673E" w:rsidRDefault="00D96D56" w:rsidP="00EC654D">
      <w:pPr>
        <w:numPr>
          <w:ilvl w:val="0"/>
          <w:numId w:val="38"/>
        </w:numPr>
      </w:pPr>
      <w:r>
        <w:t>die</w:t>
      </w:r>
      <w:r w:rsidR="00EC654D">
        <w:t xml:space="preserve"> Führung der Pfarramtskasse</w:t>
      </w:r>
      <w:r w:rsidR="0032673E">
        <w:t xml:space="preserve"> nach § 1 Abs. 1 der Pfarramtskassen</w:t>
      </w:r>
      <w:r w:rsidR="00C16E47">
        <w:t>-V</w:t>
      </w:r>
      <w:r>
        <w:t>erordnung</w:t>
      </w:r>
      <w:r w:rsidR="00EC654D">
        <w:t>,</w:t>
      </w:r>
    </w:p>
    <w:p w:rsidR="00046770" w:rsidRDefault="00441872" w:rsidP="00EC654D">
      <w:pPr>
        <w:numPr>
          <w:ilvl w:val="0"/>
          <w:numId w:val="38"/>
        </w:numPr>
      </w:pPr>
      <w:r>
        <w:t xml:space="preserve">die </w:t>
      </w:r>
      <w:r w:rsidRPr="0032673E">
        <w:rPr>
          <w:i/>
        </w:rPr>
        <w:t>Feststellung</w:t>
      </w:r>
      <w:r w:rsidR="00A46DF7" w:rsidRPr="0032673E">
        <w:rPr>
          <w:i/>
        </w:rPr>
        <w:t>sbefugnis</w:t>
      </w:r>
      <w:r>
        <w:t xml:space="preserve"> über die rechnerische </w:t>
      </w:r>
      <w:r w:rsidR="00046770">
        <w:t xml:space="preserve">und </w:t>
      </w:r>
      <w:r>
        <w:t xml:space="preserve">oder sachliche Richtigkeit </w:t>
      </w:r>
      <w:r w:rsidR="00A46DF7">
        <w:t xml:space="preserve">von Rechnungen </w:t>
      </w:r>
      <w:r w:rsidR="0079528E">
        <w:t xml:space="preserve">oder die </w:t>
      </w:r>
      <w:r w:rsidR="0079528E" w:rsidRPr="0032673E">
        <w:rPr>
          <w:i/>
        </w:rPr>
        <w:t>Anordnungsberechtigung</w:t>
      </w:r>
      <w:r w:rsidR="0079528E">
        <w:t xml:space="preserve"> über</w:t>
      </w:r>
      <w:r w:rsidR="00A46DF7">
        <w:t xml:space="preserve"> Auszahlung</w:t>
      </w:r>
      <w:r w:rsidR="0079528E">
        <w:t>en von Zahlungsve</w:t>
      </w:r>
      <w:r w:rsidR="0079528E">
        <w:t>r</w:t>
      </w:r>
      <w:r w:rsidR="0079528E">
        <w:t>pflichtungen</w:t>
      </w:r>
      <w:r w:rsidR="00046770">
        <w:t xml:space="preserve"> </w:t>
      </w:r>
      <w:r w:rsidR="00C070C2">
        <w:t>(§ 57 Abs. 3 KVH; Es kann entweder nur die Feststellungsbefugnis</w:t>
      </w:r>
      <w:r w:rsidR="00D96D56">
        <w:t xml:space="preserve"> oder nur die Anordnungsberechtigung</w:t>
      </w:r>
      <w:r w:rsidR="00C070C2">
        <w:t xml:space="preserve"> erteilt werden</w:t>
      </w:r>
      <w:r w:rsidR="00D96D56">
        <w:t>.</w:t>
      </w:r>
      <w:r w:rsidR="00D96D56" w:rsidRPr="00D96D56">
        <w:t xml:space="preserve"> </w:t>
      </w:r>
      <w:r w:rsidR="00D96D56">
        <w:t>Diese Befugnisse können für besondere Fä</w:t>
      </w:r>
      <w:r w:rsidR="00D96D56">
        <w:t>l</w:t>
      </w:r>
      <w:r w:rsidR="00D96D56">
        <w:t>le oder bis zu e</w:t>
      </w:r>
      <w:r w:rsidR="00D96D56">
        <w:t>i</w:t>
      </w:r>
      <w:r w:rsidR="00D96D56">
        <w:t>ner bestimmten Höhe beschränkt werden) und</w:t>
      </w:r>
    </w:p>
    <w:p w:rsidR="00D96D56" w:rsidRDefault="00300E5C" w:rsidP="00EC654D">
      <w:pPr>
        <w:numPr>
          <w:ilvl w:val="0"/>
          <w:numId w:val="38"/>
        </w:numPr>
      </w:pPr>
      <w:r>
        <w:t xml:space="preserve">die Entscheidung </w:t>
      </w:r>
      <w:r w:rsidR="00FE617A">
        <w:t xml:space="preserve">in </w:t>
      </w:r>
      <w:r>
        <w:t>sachlichen Angelegenheiten</w:t>
      </w:r>
      <w:r w:rsidR="00FE617A">
        <w:t xml:space="preserve">, die eine Willensbildung voraussetzt, z. B. anlässlich bei der Vermietung </w:t>
      </w:r>
      <w:r w:rsidR="00126A79">
        <w:t xml:space="preserve">oder Belegung </w:t>
      </w:r>
      <w:r w:rsidR="00FE617A">
        <w:t>von G</w:t>
      </w:r>
      <w:r w:rsidR="00FE617A">
        <w:t>e</w:t>
      </w:r>
      <w:r w:rsidR="00FE617A">
        <w:t>meinderäumen.</w:t>
      </w:r>
    </w:p>
    <w:p w:rsidR="006E2280" w:rsidRDefault="006E2280" w:rsidP="006E2280"/>
    <w:p w:rsidR="00FE64A3" w:rsidRDefault="00FE64A3" w:rsidP="00FE64A3">
      <w:pPr>
        <w:pStyle w:val="berschrift2"/>
        <w:rPr>
          <w:b/>
        </w:rPr>
      </w:pPr>
      <w:r>
        <w:rPr>
          <w:b/>
        </w:rPr>
        <w:t>Weisungsbefugnisse</w:t>
      </w:r>
    </w:p>
    <w:p w:rsidR="00FE64A3" w:rsidRPr="00FE64A3" w:rsidRDefault="00FE64A3" w:rsidP="00FE64A3"/>
    <w:p w:rsidR="006E2280" w:rsidRDefault="005F73B0" w:rsidP="006E2280">
      <w:r>
        <w:t>Die Weisungsbefugnis berechtigt das Verhalten der zugewiesenen Stellen bzw. ständig u</w:t>
      </w:r>
      <w:r>
        <w:t>n</w:t>
      </w:r>
      <w:r>
        <w:t xml:space="preserve">mittelbar unterstellten Personen </w:t>
      </w:r>
      <w:r w:rsidR="00502B81">
        <w:t>zu bestimmen. Sie dient der Steuerung von Sachentsche</w:t>
      </w:r>
      <w:r w:rsidR="00502B81">
        <w:t>i</w:t>
      </w:r>
      <w:r w:rsidR="00502B81">
        <w:t>dungen. Bei der Verhaltensreglementierung wurde der Begriff der Aufsichtbefugnis geprägt, die differenziert wird in die</w:t>
      </w:r>
    </w:p>
    <w:p w:rsidR="00502B81" w:rsidRDefault="00502B81" w:rsidP="00502B81">
      <w:pPr>
        <w:numPr>
          <w:ilvl w:val="0"/>
          <w:numId w:val="39"/>
        </w:numPr>
      </w:pPr>
      <w:r>
        <w:t>Dienstaufsicht, die sich auf die personalrechtliche Aufsicht über die Pflichterfüllung der Mi</w:t>
      </w:r>
      <w:r>
        <w:t>t</w:t>
      </w:r>
      <w:r w:rsidR="00CB61D2">
        <w:t>arbeitenden</w:t>
      </w:r>
      <w:r>
        <w:t xml:space="preserve"> erstreckt,</w:t>
      </w:r>
    </w:p>
    <w:p w:rsidR="00502B81" w:rsidRDefault="00502B81" w:rsidP="00502B81">
      <w:pPr>
        <w:numPr>
          <w:ilvl w:val="0"/>
          <w:numId w:val="39"/>
        </w:numPr>
      </w:pPr>
      <w:r>
        <w:t>Fachaufsicht, die sich in der inhaltlichen Aufsicht über die Arbeitsabläufe und Arbeitse</w:t>
      </w:r>
      <w:r>
        <w:t>r</w:t>
      </w:r>
      <w:r>
        <w:t xml:space="preserve">gebnisse beschränkt und die </w:t>
      </w:r>
    </w:p>
    <w:p w:rsidR="00502B81" w:rsidRDefault="00B07BC3" w:rsidP="00502B81">
      <w:pPr>
        <w:numPr>
          <w:ilvl w:val="0"/>
          <w:numId w:val="39"/>
        </w:numPr>
      </w:pPr>
      <w:r>
        <w:t>Rechtsaufsicht, die sich nur in der inhaltlichen Aufsicht über die Rechtmäßigkeit von S</w:t>
      </w:r>
      <w:r>
        <w:t>a</w:t>
      </w:r>
      <w:r>
        <w:t xml:space="preserve">chentscheidungen beschränkt. </w:t>
      </w:r>
    </w:p>
    <w:p w:rsidR="00E02AD9" w:rsidRDefault="00E02AD9" w:rsidP="00E02AD9"/>
    <w:p w:rsidR="00502B81" w:rsidRDefault="00E02AD9" w:rsidP="006E2280">
      <w:r>
        <w:t>In der Regel wird sich die Weisungsbefugnis auf die Fachaufsic</w:t>
      </w:r>
      <w:r w:rsidR="00335625">
        <w:t>ht der unterstellten Mitarbe</w:t>
      </w:r>
      <w:r w:rsidR="00335625">
        <w:t>i</w:t>
      </w:r>
      <w:r w:rsidR="00335625">
        <w:t>tenden</w:t>
      </w:r>
      <w:r>
        <w:t xml:space="preserve"> beschränken.</w:t>
      </w:r>
    </w:p>
    <w:p w:rsidR="00333F35" w:rsidRDefault="00333F35" w:rsidP="006E2280"/>
    <w:p w:rsidR="00333F35" w:rsidRDefault="00333F35" w:rsidP="00333F35">
      <w:pPr>
        <w:pStyle w:val="berschrift1"/>
      </w:pPr>
      <w:bookmarkStart w:id="19" w:name="_Toc329766661"/>
      <w:r>
        <w:t>Gefährdungsbeurteilung</w:t>
      </w:r>
      <w:bookmarkEnd w:id="19"/>
    </w:p>
    <w:p w:rsidR="00333F35" w:rsidRPr="00333F35" w:rsidRDefault="00C01455" w:rsidP="00333F35">
      <w:r>
        <w:t>Die Gefährdungsbeurteilung wird durch § 5 Abs. 1 Arbeitsschutzgesetz vorgeschrieben. Die Durchführung der Gefährdungsbeurteilung soll in der Stellenbeschreibung dokumentiert we</w:t>
      </w:r>
      <w:r>
        <w:t>r</w:t>
      </w:r>
      <w:r>
        <w:t>den.</w:t>
      </w:r>
    </w:p>
    <w:p w:rsidR="00333F35" w:rsidRDefault="00333F35" w:rsidP="006E2280"/>
    <w:p w:rsidR="00292172" w:rsidRDefault="00292172" w:rsidP="00292172">
      <w:pPr>
        <w:pStyle w:val="berschrift1"/>
      </w:pPr>
      <w:bookmarkStart w:id="20" w:name="_Toc329766662"/>
      <w:r>
        <w:t>Personalw</w:t>
      </w:r>
      <w:r w:rsidR="004027F0">
        <w:t>i</w:t>
      </w:r>
      <w:r>
        <w:t>rtschaftliche Angaben</w:t>
      </w:r>
      <w:bookmarkEnd w:id="20"/>
    </w:p>
    <w:p w:rsidR="00292172" w:rsidRDefault="006B094D" w:rsidP="006E2280">
      <w:r>
        <w:t>Hier sind Angaben</w:t>
      </w:r>
      <w:r w:rsidR="00BF4AE1">
        <w:t xml:space="preserve"> zu machen</w:t>
      </w:r>
      <w:r>
        <w:t>, wann und von wem die Stellenbeschrei</w:t>
      </w:r>
      <w:r w:rsidR="00BF4AE1">
        <w:t>bung erstellt, in Kraft g</w:t>
      </w:r>
      <w:r w:rsidR="00BF4AE1">
        <w:t>e</w:t>
      </w:r>
      <w:r w:rsidR="00BF4AE1">
        <w:t xml:space="preserve">setzt, und zur Kenntnis genommen wurden. </w:t>
      </w:r>
    </w:p>
    <w:sectPr w:rsidR="00292172" w:rsidSect="0040346C">
      <w:headerReference w:type="default" r:id="rId8"/>
      <w:footerReference w:type="first" r:id="rId9"/>
      <w:type w:val="continuous"/>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F7" w:rsidRDefault="006327F7">
      <w:r>
        <w:separator/>
      </w:r>
    </w:p>
  </w:endnote>
  <w:endnote w:type="continuationSeparator" w:id="0">
    <w:p w:rsidR="006327F7" w:rsidRDefault="0063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32" w:rsidRDefault="00A52332">
    <w:pPr>
      <w:pStyle w:val="Fuzeile"/>
    </w:pPr>
    <w:r>
      <w:t>S</w:t>
    </w:r>
    <w:r w:rsidR="009071B7">
      <w:t>tand 10/2017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F7" w:rsidRDefault="006327F7">
      <w:r>
        <w:separator/>
      </w:r>
    </w:p>
  </w:footnote>
  <w:footnote w:type="continuationSeparator" w:id="0">
    <w:p w:rsidR="006327F7" w:rsidRDefault="0063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6307"/>
      <w:gridCol w:w="2905"/>
    </w:tblGrid>
    <w:tr w:rsidR="00A52332">
      <w:tblPrEx>
        <w:tblCellMar>
          <w:top w:w="0" w:type="dxa"/>
          <w:bottom w:w="0" w:type="dxa"/>
        </w:tblCellMar>
      </w:tblPrEx>
      <w:tc>
        <w:tcPr>
          <w:tcW w:w="6307" w:type="dxa"/>
        </w:tcPr>
        <w:p w:rsidR="00A52332" w:rsidRDefault="00A52332">
          <w:pPr>
            <w:pStyle w:val="Kopfzeile"/>
            <w:rPr>
              <w:b/>
              <w:sz w:val="28"/>
            </w:rPr>
          </w:pPr>
          <w:r>
            <w:rPr>
              <w:b/>
              <w:sz w:val="28"/>
            </w:rPr>
            <w:t xml:space="preserve">Erläuterungen zur Stellenbeschreibung </w:t>
          </w:r>
        </w:p>
      </w:tc>
      <w:tc>
        <w:tcPr>
          <w:tcW w:w="2905" w:type="dxa"/>
        </w:tcPr>
        <w:p w:rsidR="00A52332" w:rsidRDefault="00A52332">
          <w:pPr>
            <w:pStyle w:val="Kopfzeile"/>
            <w:jc w:val="right"/>
            <w:rPr>
              <w:b/>
            </w:rPr>
          </w:pPr>
          <w:r>
            <w:rPr>
              <w:b/>
            </w:rPr>
            <w:t xml:space="preserve">Seite </w:t>
          </w:r>
          <w:r>
            <w:rPr>
              <w:rStyle w:val="Seitenzahl"/>
            </w:rPr>
            <w:fldChar w:fldCharType="begin"/>
          </w:r>
          <w:r>
            <w:rPr>
              <w:rStyle w:val="Seitenzahl"/>
            </w:rPr>
            <w:instrText xml:space="preserve"> PAGE </w:instrText>
          </w:r>
          <w:r>
            <w:rPr>
              <w:rStyle w:val="Seitenzahl"/>
            </w:rPr>
            <w:fldChar w:fldCharType="separate"/>
          </w:r>
          <w:r w:rsidR="00E957E1">
            <w:rPr>
              <w:rStyle w:val="Seitenzahl"/>
              <w:noProof/>
            </w:rPr>
            <w:t>6</w:t>
          </w:r>
          <w:r>
            <w:rPr>
              <w:rStyle w:val="Seitenzahl"/>
            </w:rPr>
            <w:fldChar w:fldCharType="end"/>
          </w:r>
          <w:r>
            <w:rPr>
              <w:b/>
            </w:rPr>
            <w:t xml:space="preserve"> </w:t>
          </w:r>
        </w:p>
      </w:tc>
    </w:tr>
    <w:tr w:rsidR="00A52332">
      <w:tblPrEx>
        <w:tblCellMar>
          <w:top w:w="0" w:type="dxa"/>
          <w:bottom w:w="0" w:type="dxa"/>
        </w:tblCellMar>
      </w:tblPrEx>
      <w:tc>
        <w:tcPr>
          <w:tcW w:w="6307" w:type="dxa"/>
        </w:tcPr>
        <w:p w:rsidR="00A52332" w:rsidRDefault="00A52332">
          <w:pPr>
            <w:pStyle w:val="Kopfzeile"/>
          </w:pPr>
          <w:r>
            <w:t xml:space="preserve"> </w:t>
          </w:r>
        </w:p>
      </w:tc>
      <w:tc>
        <w:tcPr>
          <w:tcW w:w="2905" w:type="dxa"/>
        </w:tcPr>
        <w:p w:rsidR="00A52332" w:rsidRDefault="00A52332">
          <w:pPr>
            <w:pStyle w:val="Kopfzeile"/>
            <w:jc w:val="right"/>
          </w:pPr>
        </w:p>
      </w:tc>
    </w:tr>
  </w:tbl>
  <w:p w:rsidR="00A52332" w:rsidRDefault="00A52332" w:rsidP="003427E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C0F5F4"/>
    <w:lvl w:ilvl="0">
      <w:numFmt w:val="bullet"/>
      <w:lvlText w:val="*"/>
      <w:lvlJc w:val="left"/>
    </w:lvl>
  </w:abstractNum>
  <w:abstractNum w:abstractNumId="1">
    <w:nsid w:val="02CC094F"/>
    <w:multiLevelType w:val="hybridMultilevel"/>
    <w:tmpl w:val="B97EC0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5B40973"/>
    <w:multiLevelType w:val="hybridMultilevel"/>
    <w:tmpl w:val="91340D34"/>
    <w:lvl w:ilvl="0" w:tplc="FFF02F08">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9DE31C8"/>
    <w:multiLevelType w:val="hybridMultilevel"/>
    <w:tmpl w:val="E562726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A267687"/>
    <w:multiLevelType w:val="hybridMultilevel"/>
    <w:tmpl w:val="CEF4021A"/>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5">
    <w:nsid w:val="0AC00785"/>
    <w:multiLevelType w:val="multilevel"/>
    <w:tmpl w:val="328EC5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1E16FD"/>
    <w:multiLevelType w:val="hybridMultilevel"/>
    <w:tmpl w:val="501CA90E"/>
    <w:lvl w:ilvl="0" w:tplc="04070001">
      <w:start w:val="1"/>
      <w:numFmt w:val="bullet"/>
      <w:lvlText w:val=""/>
      <w:lvlJc w:val="left"/>
      <w:pPr>
        <w:ind w:left="708" w:hanging="708"/>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6BD7CD9"/>
    <w:multiLevelType w:val="singleLevel"/>
    <w:tmpl w:val="31D299EC"/>
    <w:lvl w:ilvl="0">
      <w:start w:val="1"/>
      <w:numFmt w:val="decimal"/>
      <w:lvlText w:val="%1."/>
      <w:lvlJc w:val="left"/>
      <w:pPr>
        <w:tabs>
          <w:tab w:val="num" w:pos="360"/>
        </w:tabs>
        <w:ind w:left="360" w:hanging="360"/>
      </w:pPr>
      <w:rPr>
        <w:rFonts w:hint="default"/>
      </w:rPr>
    </w:lvl>
  </w:abstractNum>
  <w:abstractNum w:abstractNumId="8">
    <w:nsid w:val="16C24398"/>
    <w:multiLevelType w:val="hybridMultilevel"/>
    <w:tmpl w:val="DF0447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A28220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1B8B582B"/>
    <w:multiLevelType w:val="hybridMultilevel"/>
    <w:tmpl w:val="846CA9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E805052"/>
    <w:multiLevelType w:val="hybridMultilevel"/>
    <w:tmpl w:val="3BB85F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EBC3E36"/>
    <w:multiLevelType w:val="multilevel"/>
    <w:tmpl w:val="04070025"/>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3">
    <w:nsid w:val="240C089D"/>
    <w:multiLevelType w:val="hybridMultilevel"/>
    <w:tmpl w:val="2E98EC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24DE1B62"/>
    <w:multiLevelType w:val="hybridMultilevel"/>
    <w:tmpl w:val="8A22B5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B646749"/>
    <w:multiLevelType w:val="hybridMultilevel"/>
    <w:tmpl w:val="6C3A566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2BEA62B4"/>
    <w:multiLevelType w:val="multilevel"/>
    <w:tmpl w:val="B1382B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D234BA"/>
    <w:multiLevelType w:val="multilevel"/>
    <w:tmpl w:val="8752B5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94727A2"/>
    <w:multiLevelType w:val="multilevel"/>
    <w:tmpl w:val="B1382B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752885"/>
    <w:multiLevelType w:val="hybridMultilevel"/>
    <w:tmpl w:val="552868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7BC2DC5"/>
    <w:multiLevelType w:val="hybridMultilevel"/>
    <w:tmpl w:val="162856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CA9472A"/>
    <w:multiLevelType w:val="hybridMultilevel"/>
    <w:tmpl w:val="A0D0FD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EAD05AC"/>
    <w:multiLevelType w:val="multilevel"/>
    <w:tmpl w:val="B1382B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9E2079"/>
    <w:multiLevelType w:val="multilevel"/>
    <w:tmpl w:val="EC1811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04F2D7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570C1DB8"/>
    <w:multiLevelType w:val="hybridMultilevel"/>
    <w:tmpl w:val="8B6AF8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1F120BC"/>
    <w:multiLevelType w:val="hybridMultilevel"/>
    <w:tmpl w:val="071280E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621E60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D8280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nsid w:val="6D523244"/>
    <w:multiLevelType w:val="hybridMultilevel"/>
    <w:tmpl w:val="1A8494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E4A3B02"/>
    <w:multiLevelType w:val="hybridMultilevel"/>
    <w:tmpl w:val="EBBAFC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7FC337F1"/>
    <w:multiLevelType w:val="hybridMultilevel"/>
    <w:tmpl w:val="D2964C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28"/>
  </w:num>
  <w:num w:numId="4">
    <w:abstractNumId w:val="9"/>
  </w:num>
  <w:num w:numId="5">
    <w:abstractNumId w:val="5"/>
  </w:num>
  <w:num w:numId="6">
    <w:abstractNumId w:val="0"/>
    <w:lvlOverride w:ilvl="0">
      <w:lvl w:ilvl="0">
        <w:numFmt w:val="bullet"/>
        <w:lvlText w:val="•"/>
        <w:legacy w:legacy="1" w:legacySpace="0" w:legacyIndent="0"/>
        <w:lvlJc w:val="left"/>
        <w:rPr>
          <w:rFonts w:ascii="Helv" w:hAnsi="Helv" w:hint="default"/>
        </w:rPr>
      </w:lvl>
    </w:lvlOverride>
  </w:num>
  <w:num w:numId="7">
    <w:abstractNumId w:val="1"/>
  </w:num>
  <w:num w:numId="8">
    <w:abstractNumId w:val="29"/>
  </w:num>
  <w:num w:numId="9">
    <w:abstractNumId w:val="23"/>
  </w:num>
  <w:num w:numId="10">
    <w:abstractNumId w:val="31"/>
  </w:num>
  <w:num w:numId="11">
    <w:abstractNumId w:val="8"/>
  </w:num>
  <w:num w:numId="12">
    <w:abstractNumId w:val="14"/>
  </w:num>
  <w:num w:numId="13">
    <w:abstractNumId w:val="4"/>
  </w:num>
  <w:num w:numId="14">
    <w:abstractNumId w:val="25"/>
  </w:num>
  <w:num w:numId="15">
    <w:abstractNumId w:val="21"/>
  </w:num>
  <w:num w:numId="16">
    <w:abstractNumId w:val="10"/>
  </w:num>
  <w:num w:numId="17">
    <w:abstractNumId w:val="11"/>
  </w:num>
  <w:num w:numId="18">
    <w:abstractNumId w:val="30"/>
  </w:num>
  <w:num w:numId="19">
    <w:abstractNumId w:val="3"/>
  </w:num>
  <w:num w:numId="20">
    <w:abstractNumId w:val="16"/>
  </w:num>
  <w:num w:numId="21">
    <w:abstractNumId w:val="22"/>
  </w:num>
  <w:num w:numId="22">
    <w:abstractNumId w:val="18"/>
  </w:num>
  <w:num w:numId="23">
    <w:abstractNumId w:val="12"/>
  </w:num>
  <w:num w:numId="24">
    <w:abstractNumId w:val="17"/>
  </w:num>
  <w:num w:numId="25">
    <w:abstractNumId w:val="12"/>
  </w:num>
  <w:num w:numId="26">
    <w:abstractNumId w:val="12"/>
  </w:num>
  <w:num w:numId="27">
    <w:abstractNumId w:val="12"/>
  </w:num>
  <w:num w:numId="28">
    <w:abstractNumId w:val="19"/>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3"/>
  </w:num>
  <w:num w:numId="39">
    <w:abstractNumId w:val="15"/>
  </w:num>
  <w:num w:numId="40">
    <w:abstractNumId w:val="26"/>
  </w:num>
  <w:num w:numId="41">
    <w:abstractNumId w:val="12"/>
  </w:num>
  <w:num w:numId="42">
    <w:abstractNumId w:val="20"/>
  </w:num>
  <w:num w:numId="43">
    <w:abstractNumId w:val="2"/>
  </w:num>
  <w:num w:numId="44">
    <w:abstractNumId w:val="6"/>
  </w:num>
  <w:num w:numId="45">
    <w:abstractNumId w:val="27"/>
  </w:num>
  <w:num w:numId="46">
    <w:abstractNumId w:val="12"/>
  </w:num>
  <w:num w:numId="47">
    <w:abstractNumId w:val="1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B8"/>
    <w:rsid w:val="000002D0"/>
    <w:rsid w:val="0001553D"/>
    <w:rsid w:val="00022F56"/>
    <w:rsid w:val="00036013"/>
    <w:rsid w:val="000408DD"/>
    <w:rsid w:val="00042145"/>
    <w:rsid w:val="00045C3A"/>
    <w:rsid w:val="00046770"/>
    <w:rsid w:val="00050AF7"/>
    <w:rsid w:val="0005758B"/>
    <w:rsid w:val="00064C18"/>
    <w:rsid w:val="00072D12"/>
    <w:rsid w:val="00093BFA"/>
    <w:rsid w:val="0009524D"/>
    <w:rsid w:val="000B0250"/>
    <w:rsid w:val="000C3B4E"/>
    <w:rsid w:val="000D12CF"/>
    <w:rsid w:val="000D3E19"/>
    <w:rsid w:val="000E1321"/>
    <w:rsid w:val="000E4141"/>
    <w:rsid w:val="000F19BE"/>
    <w:rsid w:val="000F20AE"/>
    <w:rsid w:val="001053CB"/>
    <w:rsid w:val="0011571B"/>
    <w:rsid w:val="00122CEC"/>
    <w:rsid w:val="00126A79"/>
    <w:rsid w:val="001278FD"/>
    <w:rsid w:val="0013008A"/>
    <w:rsid w:val="00131BF1"/>
    <w:rsid w:val="00135E1D"/>
    <w:rsid w:val="00146C6D"/>
    <w:rsid w:val="00151700"/>
    <w:rsid w:val="0015568D"/>
    <w:rsid w:val="00157B47"/>
    <w:rsid w:val="00172469"/>
    <w:rsid w:val="00181739"/>
    <w:rsid w:val="00181C42"/>
    <w:rsid w:val="0018305B"/>
    <w:rsid w:val="001B2C7F"/>
    <w:rsid w:val="001D6CDE"/>
    <w:rsid w:val="001D7EC6"/>
    <w:rsid w:val="001F4834"/>
    <w:rsid w:val="0020048A"/>
    <w:rsid w:val="00201628"/>
    <w:rsid w:val="00207590"/>
    <w:rsid w:val="00234256"/>
    <w:rsid w:val="002342A6"/>
    <w:rsid w:val="00242306"/>
    <w:rsid w:val="002658C9"/>
    <w:rsid w:val="00282E48"/>
    <w:rsid w:val="00285044"/>
    <w:rsid w:val="00292172"/>
    <w:rsid w:val="002A47AA"/>
    <w:rsid w:val="002B5A7B"/>
    <w:rsid w:val="002E6114"/>
    <w:rsid w:val="002F0763"/>
    <w:rsid w:val="002F40C1"/>
    <w:rsid w:val="00300E5C"/>
    <w:rsid w:val="0030404D"/>
    <w:rsid w:val="003069E3"/>
    <w:rsid w:val="00317497"/>
    <w:rsid w:val="00322017"/>
    <w:rsid w:val="00324DA9"/>
    <w:rsid w:val="0032673E"/>
    <w:rsid w:val="003320B1"/>
    <w:rsid w:val="00333C9A"/>
    <w:rsid w:val="00333F35"/>
    <w:rsid w:val="00335243"/>
    <w:rsid w:val="00335625"/>
    <w:rsid w:val="003427EA"/>
    <w:rsid w:val="0038128F"/>
    <w:rsid w:val="00383569"/>
    <w:rsid w:val="0039238B"/>
    <w:rsid w:val="003968AF"/>
    <w:rsid w:val="003A3AA5"/>
    <w:rsid w:val="003B539D"/>
    <w:rsid w:val="003C11C2"/>
    <w:rsid w:val="003D3BC3"/>
    <w:rsid w:val="003F2306"/>
    <w:rsid w:val="003F436A"/>
    <w:rsid w:val="0040275E"/>
    <w:rsid w:val="004027F0"/>
    <w:rsid w:val="0040346C"/>
    <w:rsid w:val="00407781"/>
    <w:rsid w:val="00415A45"/>
    <w:rsid w:val="004206E9"/>
    <w:rsid w:val="00424EE4"/>
    <w:rsid w:val="00431C81"/>
    <w:rsid w:val="00431F73"/>
    <w:rsid w:val="00441872"/>
    <w:rsid w:val="004438F3"/>
    <w:rsid w:val="00450F02"/>
    <w:rsid w:val="00460220"/>
    <w:rsid w:val="00464900"/>
    <w:rsid w:val="004664C7"/>
    <w:rsid w:val="00467C21"/>
    <w:rsid w:val="00472A28"/>
    <w:rsid w:val="00473A30"/>
    <w:rsid w:val="00477DEF"/>
    <w:rsid w:val="00482A26"/>
    <w:rsid w:val="00490614"/>
    <w:rsid w:val="00491A08"/>
    <w:rsid w:val="00491CBD"/>
    <w:rsid w:val="004938CF"/>
    <w:rsid w:val="00495DCE"/>
    <w:rsid w:val="004A44CC"/>
    <w:rsid w:val="004A53BD"/>
    <w:rsid w:val="004C48FB"/>
    <w:rsid w:val="004C6C26"/>
    <w:rsid w:val="004C7B7B"/>
    <w:rsid w:val="004D252D"/>
    <w:rsid w:val="004E2FF4"/>
    <w:rsid w:val="004E7A3A"/>
    <w:rsid w:val="004F31E6"/>
    <w:rsid w:val="00500793"/>
    <w:rsid w:val="00500EC6"/>
    <w:rsid w:val="00502B81"/>
    <w:rsid w:val="005154C2"/>
    <w:rsid w:val="00516DE9"/>
    <w:rsid w:val="00526DB4"/>
    <w:rsid w:val="00543EDD"/>
    <w:rsid w:val="00550BF6"/>
    <w:rsid w:val="00564CA5"/>
    <w:rsid w:val="005660CB"/>
    <w:rsid w:val="005A22C2"/>
    <w:rsid w:val="005A24D5"/>
    <w:rsid w:val="005A455B"/>
    <w:rsid w:val="005B40C5"/>
    <w:rsid w:val="005B5A66"/>
    <w:rsid w:val="005E41FF"/>
    <w:rsid w:val="005F472C"/>
    <w:rsid w:val="005F4E1F"/>
    <w:rsid w:val="005F73B0"/>
    <w:rsid w:val="0060270F"/>
    <w:rsid w:val="006051F4"/>
    <w:rsid w:val="006075C6"/>
    <w:rsid w:val="006101D2"/>
    <w:rsid w:val="006202EC"/>
    <w:rsid w:val="00623509"/>
    <w:rsid w:val="006323F3"/>
    <w:rsid w:val="006327F7"/>
    <w:rsid w:val="006423F2"/>
    <w:rsid w:val="00661C63"/>
    <w:rsid w:val="00670A59"/>
    <w:rsid w:val="00694CEE"/>
    <w:rsid w:val="006A1DD1"/>
    <w:rsid w:val="006A26CB"/>
    <w:rsid w:val="006B094D"/>
    <w:rsid w:val="006B742F"/>
    <w:rsid w:val="006D71DD"/>
    <w:rsid w:val="006E2280"/>
    <w:rsid w:val="006E752B"/>
    <w:rsid w:val="006F0700"/>
    <w:rsid w:val="006F6653"/>
    <w:rsid w:val="00703E1E"/>
    <w:rsid w:val="00715140"/>
    <w:rsid w:val="0074131D"/>
    <w:rsid w:val="007516D0"/>
    <w:rsid w:val="00773544"/>
    <w:rsid w:val="00780B5E"/>
    <w:rsid w:val="0079528E"/>
    <w:rsid w:val="007A23BD"/>
    <w:rsid w:val="007B1D76"/>
    <w:rsid w:val="007B753E"/>
    <w:rsid w:val="007C0CA3"/>
    <w:rsid w:val="007C5363"/>
    <w:rsid w:val="00800757"/>
    <w:rsid w:val="008329C0"/>
    <w:rsid w:val="0083483E"/>
    <w:rsid w:val="00891BB0"/>
    <w:rsid w:val="008968D1"/>
    <w:rsid w:val="00897082"/>
    <w:rsid w:val="008A2D87"/>
    <w:rsid w:val="008C075E"/>
    <w:rsid w:val="008C66B8"/>
    <w:rsid w:val="008E6DFE"/>
    <w:rsid w:val="008F592E"/>
    <w:rsid w:val="008F6C19"/>
    <w:rsid w:val="008F7A64"/>
    <w:rsid w:val="009071B7"/>
    <w:rsid w:val="00912113"/>
    <w:rsid w:val="00920033"/>
    <w:rsid w:val="00920766"/>
    <w:rsid w:val="009212FE"/>
    <w:rsid w:val="00921441"/>
    <w:rsid w:val="00933B4C"/>
    <w:rsid w:val="009416B4"/>
    <w:rsid w:val="00942B32"/>
    <w:rsid w:val="0094767F"/>
    <w:rsid w:val="009477E7"/>
    <w:rsid w:val="00962C41"/>
    <w:rsid w:val="00970DE1"/>
    <w:rsid w:val="009726DF"/>
    <w:rsid w:val="00972CA2"/>
    <w:rsid w:val="00973677"/>
    <w:rsid w:val="009900EB"/>
    <w:rsid w:val="009913F8"/>
    <w:rsid w:val="00991A83"/>
    <w:rsid w:val="009930FC"/>
    <w:rsid w:val="009A0B57"/>
    <w:rsid w:val="009A439C"/>
    <w:rsid w:val="009C78E8"/>
    <w:rsid w:val="009D00D4"/>
    <w:rsid w:val="009D4DCD"/>
    <w:rsid w:val="009D6F50"/>
    <w:rsid w:val="009F35B9"/>
    <w:rsid w:val="00A03C7F"/>
    <w:rsid w:val="00A26065"/>
    <w:rsid w:val="00A3314E"/>
    <w:rsid w:val="00A41767"/>
    <w:rsid w:val="00A46DF7"/>
    <w:rsid w:val="00A46EAC"/>
    <w:rsid w:val="00A47A4C"/>
    <w:rsid w:val="00A52332"/>
    <w:rsid w:val="00A67542"/>
    <w:rsid w:val="00AA7B91"/>
    <w:rsid w:val="00AE5803"/>
    <w:rsid w:val="00AF7DEA"/>
    <w:rsid w:val="00B00B89"/>
    <w:rsid w:val="00B044BC"/>
    <w:rsid w:val="00B07BC3"/>
    <w:rsid w:val="00B27026"/>
    <w:rsid w:val="00B46404"/>
    <w:rsid w:val="00B47130"/>
    <w:rsid w:val="00B528BB"/>
    <w:rsid w:val="00B65446"/>
    <w:rsid w:val="00B65699"/>
    <w:rsid w:val="00B7042F"/>
    <w:rsid w:val="00B73B2B"/>
    <w:rsid w:val="00B74A4A"/>
    <w:rsid w:val="00B8030B"/>
    <w:rsid w:val="00B80DCA"/>
    <w:rsid w:val="00B81EB4"/>
    <w:rsid w:val="00BB5529"/>
    <w:rsid w:val="00BC7E00"/>
    <w:rsid w:val="00BD43BB"/>
    <w:rsid w:val="00BD4B88"/>
    <w:rsid w:val="00BD66DA"/>
    <w:rsid w:val="00BD6D02"/>
    <w:rsid w:val="00BF4AE1"/>
    <w:rsid w:val="00BF7DDA"/>
    <w:rsid w:val="00C01455"/>
    <w:rsid w:val="00C070C2"/>
    <w:rsid w:val="00C12070"/>
    <w:rsid w:val="00C16E47"/>
    <w:rsid w:val="00C3035E"/>
    <w:rsid w:val="00C3196F"/>
    <w:rsid w:val="00C3349F"/>
    <w:rsid w:val="00C41D15"/>
    <w:rsid w:val="00C56A2A"/>
    <w:rsid w:val="00C6485E"/>
    <w:rsid w:val="00C72904"/>
    <w:rsid w:val="00C94A04"/>
    <w:rsid w:val="00C957DD"/>
    <w:rsid w:val="00CB61D2"/>
    <w:rsid w:val="00CD257F"/>
    <w:rsid w:val="00CE7596"/>
    <w:rsid w:val="00D07AFE"/>
    <w:rsid w:val="00D14AA3"/>
    <w:rsid w:val="00D23EB3"/>
    <w:rsid w:val="00D270DF"/>
    <w:rsid w:val="00D3566F"/>
    <w:rsid w:val="00D476F2"/>
    <w:rsid w:val="00D503AF"/>
    <w:rsid w:val="00D52553"/>
    <w:rsid w:val="00D56F6B"/>
    <w:rsid w:val="00D62187"/>
    <w:rsid w:val="00D63E30"/>
    <w:rsid w:val="00D8125F"/>
    <w:rsid w:val="00D84955"/>
    <w:rsid w:val="00D96D56"/>
    <w:rsid w:val="00DA5F79"/>
    <w:rsid w:val="00DB21ED"/>
    <w:rsid w:val="00DB69AE"/>
    <w:rsid w:val="00DD2974"/>
    <w:rsid w:val="00DE4BC4"/>
    <w:rsid w:val="00DE50ED"/>
    <w:rsid w:val="00DE59B8"/>
    <w:rsid w:val="00DF5C3E"/>
    <w:rsid w:val="00E02AD9"/>
    <w:rsid w:val="00E03B89"/>
    <w:rsid w:val="00E23324"/>
    <w:rsid w:val="00E24F52"/>
    <w:rsid w:val="00E259A9"/>
    <w:rsid w:val="00E36112"/>
    <w:rsid w:val="00E43F75"/>
    <w:rsid w:val="00E51998"/>
    <w:rsid w:val="00E56242"/>
    <w:rsid w:val="00E56B2F"/>
    <w:rsid w:val="00E62860"/>
    <w:rsid w:val="00E71574"/>
    <w:rsid w:val="00E8212E"/>
    <w:rsid w:val="00E84928"/>
    <w:rsid w:val="00E93B6C"/>
    <w:rsid w:val="00E957E1"/>
    <w:rsid w:val="00EA5924"/>
    <w:rsid w:val="00EB01A0"/>
    <w:rsid w:val="00EC654D"/>
    <w:rsid w:val="00ED1F67"/>
    <w:rsid w:val="00ED767F"/>
    <w:rsid w:val="00EE0540"/>
    <w:rsid w:val="00EE577D"/>
    <w:rsid w:val="00EF593E"/>
    <w:rsid w:val="00F0004F"/>
    <w:rsid w:val="00F0475C"/>
    <w:rsid w:val="00F06444"/>
    <w:rsid w:val="00F24DF1"/>
    <w:rsid w:val="00F34E94"/>
    <w:rsid w:val="00F3653C"/>
    <w:rsid w:val="00F3741A"/>
    <w:rsid w:val="00F4474E"/>
    <w:rsid w:val="00F468AC"/>
    <w:rsid w:val="00F56A96"/>
    <w:rsid w:val="00F6505E"/>
    <w:rsid w:val="00FA0AB1"/>
    <w:rsid w:val="00FA1932"/>
    <w:rsid w:val="00FA2E80"/>
    <w:rsid w:val="00FA45B5"/>
    <w:rsid w:val="00FB2C7A"/>
    <w:rsid w:val="00FB6CFA"/>
    <w:rsid w:val="00FD0320"/>
    <w:rsid w:val="00FE617A"/>
    <w:rsid w:val="00FE6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numPr>
        <w:numId w:val="23"/>
      </w:numPr>
      <w:spacing w:before="240" w:after="60"/>
      <w:outlineLvl w:val="0"/>
    </w:pPr>
    <w:rPr>
      <w:b/>
      <w:kern w:val="28"/>
      <w:sz w:val="28"/>
    </w:rPr>
  </w:style>
  <w:style w:type="paragraph" w:styleId="berschrift2">
    <w:name w:val="heading 2"/>
    <w:basedOn w:val="Standard"/>
    <w:next w:val="Standard"/>
    <w:qFormat/>
    <w:pPr>
      <w:keepNext/>
      <w:numPr>
        <w:ilvl w:val="1"/>
        <w:numId w:val="23"/>
      </w:numPr>
      <w:outlineLvl w:val="1"/>
    </w:pPr>
    <w:rPr>
      <w:i/>
    </w:rPr>
  </w:style>
  <w:style w:type="paragraph" w:styleId="berschrift3">
    <w:name w:val="heading 3"/>
    <w:basedOn w:val="Standard"/>
    <w:next w:val="Standard"/>
    <w:qFormat/>
    <w:rsid w:val="007B1D76"/>
    <w:pPr>
      <w:keepNext/>
      <w:numPr>
        <w:ilvl w:val="2"/>
        <w:numId w:val="23"/>
      </w:numPr>
      <w:spacing w:before="240" w:after="60"/>
      <w:outlineLvl w:val="2"/>
    </w:pPr>
    <w:rPr>
      <w:rFonts w:cs="Arial"/>
      <w:b/>
      <w:bCs/>
      <w:sz w:val="26"/>
      <w:szCs w:val="26"/>
    </w:rPr>
  </w:style>
  <w:style w:type="paragraph" w:styleId="berschrift4">
    <w:name w:val="heading 4"/>
    <w:basedOn w:val="Standard"/>
    <w:next w:val="Standard"/>
    <w:qFormat/>
    <w:rsid w:val="007B1D76"/>
    <w:pPr>
      <w:keepNext/>
      <w:numPr>
        <w:ilvl w:val="3"/>
        <w:numId w:val="23"/>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7B1D76"/>
    <w:pPr>
      <w:numPr>
        <w:ilvl w:val="4"/>
        <w:numId w:val="23"/>
      </w:numPr>
      <w:spacing w:before="240" w:after="60"/>
      <w:outlineLvl w:val="4"/>
    </w:pPr>
    <w:rPr>
      <w:b/>
      <w:bCs/>
      <w:i/>
      <w:iCs/>
      <w:sz w:val="26"/>
      <w:szCs w:val="26"/>
    </w:rPr>
  </w:style>
  <w:style w:type="paragraph" w:styleId="berschrift6">
    <w:name w:val="heading 6"/>
    <w:basedOn w:val="Standard"/>
    <w:next w:val="Standard"/>
    <w:qFormat/>
    <w:rsid w:val="007B1D76"/>
    <w:pPr>
      <w:numPr>
        <w:ilvl w:val="5"/>
        <w:numId w:val="23"/>
      </w:numPr>
      <w:spacing w:before="240" w:after="60"/>
      <w:outlineLvl w:val="5"/>
    </w:pPr>
    <w:rPr>
      <w:rFonts w:ascii="Times New Roman" w:hAnsi="Times New Roman"/>
      <w:b/>
      <w:bCs/>
      <w:szCs w:val="22"/>
    </w:rPr>
  </w:style>
  <w:style w:type="paragraph" w:styleId="berschrift7">
    <w:name w:val="heading 7"/>
    <w:basedOn w:val="Standard"/>
    <w:next w:val="Standard"/>
    <w:qFormat/>
    <w:rsid w:val="007B1D76"/>
    <w:pPr>
      <w:numPr>
        <w:ilvl w:val="6"/>
        <w:numId w:val="23"/>
      </w:numPr>
      <w:spacing w:before="240" w:after="60"/>
      <w:outlineLvl w:val="6"/>
    </w:pPr>
    <w:rPr>
      <w:rFonts w:ascii="Times New Roman" w:hAnsi="Times New Roman"/>
      <w:sz w:val="24"/>
      <w:szCs w:val="24"/>
    </w:rPr>
  </w:style>
  <w:style w:type="paragraph" w:styleId="berschrift8">
    <w:name w:val="heading 8"/>
    <w:basedOn w:val="Standard"/>
    <w:next w:val="Standard"/>
    <w:qFormat/>
    <w:rsid w:val="007B1D76"/>
    <w:pPr>
      <w:numPr>
        <w:ilvl w:val="7"/>
        <w:numId w:val="23"/>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7B1D76"/>
    <w:pPr>
      <w:numPr>
        <w:ilvl w:val="8"/>
        <w:numId w:val="23"/>
      </w:numPr>
      <w:spacing w:before="240" w:after="60"/>
      <w:outlineLvl w:val="8"/>
    </w:pPr>
    <w:rPr>
      <w:rFonts w:cs="Arial"/>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semiHidden/>
    <w:rsid w:val="0011571B"/>
  </w:style>
  <w:style w:type="character" w:styleId="Hyperlink">
    <w:name w:val="Hyperlink"/>
    <w:rsid w:val="0011571B"/>
    <w:rPr>
      <w:color w:val="0000FF"/>
      <w:u w:val="single"/>
    </w:rPr>
  </w:style>
  <w:style w:type="paragraph" w:styleId="Sprechblasentext">
    <w:name w:val="Balloon Text"/>
    <w:basedOn w:val="Standard"/>
    <w:semiHidden/>
    <w:rsid w:val="003B5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numPr>
        <w:numId w:val="23"/>
      </w:numPr>
      <w:spacing w:before="240" w:after="60"/>
      <w:outlineLvl w:val="0"/>
    </w:pPr>
    <w:rPr>
      <w:b/>
      <w:kern w:val="28"/>
      <w:sz w:val="28"/>
    </w:rPr>
  </w:style>
  <w:style w:type="paragraph" w:styleId="berschrift2">
    <w:name w:val="heading 2"/>
    <w:basedOn w:val="Standard"/>
    <w:next w:val="Standard"/>
    <w:qFormat/>
    <w:pPr>
      <w:keepNext/>
      <w:numPr>
        <w:ilvl w:val="1"/>
        <w:numId w:val="23"/>
      </w:numPr>
      <w:outlineLvl w:val="1"/>
    </w:pPr>
    <w:rPr>
      <w:i/>
    </w:rPr>
  </w:style>
  <w:style w:type="paragraph" w:styleId="berschrift3">
    <w:name w:val="heading 3"/>
    <w:basedOn w:val="Standard"/>
    <w:next w:val="Standard"/>
    <w:qFormat/>
    <w:rsid w:val="007B1D76"/>
    <w:pPr>
      <w:keepNext/>
      <w:numPr>
        <w:ilvl w:val="2"/>
        <w:numId w:val="23"/>
      </w:numPr>
      <w:spacing w:before="240" w:after="60"/>
      <w:outlineLvl w:val="2"/>
    </w:pPr>
    <w:rPr>
      <w:rFonts w:cs="Arial"/>
      <w:b/>
      <w:bCs/>
      <w:sz w:val="26"/>
      <w:szCs w:val="26"/>
    </w:rPr>
  </w:style>
  <w:style w:type="paragraph" w:styleId="berschrift4">
    <w:name w:val="heading 4"/>
    <w:basedOn w:val="Standard"/>
    <w:next w:val="Standard"/>
    <w:qFormat/>
    <w:rsid w:val="007B1D76"/>
    <w:pPr>
      <w:keepNext/>
      <w:numPr>
        <w:ilvl w:val="3"/>
        <w:numId w:val="23"/>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7B1D76"/>
    <w:pPr>
      <w:numPr>
        <w:ilvl w:val="4"/>
        <w:numId w:val="23"/>
      </w:numPr>
      <w:spacing w:before="240" w:after="60"/>
      <w:outlineLvl w:val="4"/>
    </w:pPr>
    <w:rPr>
      <w:b/>
      <w:bCs/>
      <w:i/>
      <w:iCs/>
      <w:sz w:val="26"/>
      <w:szCs w:val="26"/>
    </w:rPr>
  </w:style>
  <w:style w:type="paragraph" w:styleId="berschrift6">
    <w:name w:val="heading 6"/>
    <w:basedOn w:val="Standard"/>
    <w:next w:val="Standard"/>
    <w:qFormat/>
    <w:rsid w:val="007B1D76"/>
    <w:pPr>
      <w:numPr>
        <w:ilvl w:val="5"/>
        <w:numId w:val="23"/>
      </w:numPr>
      <w:spacing w:before="240" w:after="60"/>
      <w:outlineLvl w:val="5"/>
    </w:pPr>
    <w:rPr>
      <w:rFonts w:ascii="Times New Roman" w:hAnsi="Times New Roman"/>
      <w:b/>
      <w:bCs/>
      <w:szCs w:val="22"/>
    </w:rPr>
  </w:style>
  <w:style w:type="paragraph" w:styleId="berschrift7">
    <w:name w:val="heading 7"/>
    <w:basedOn w:val="Standard"/>
    <w:next w:val="Standard"/>
    <w:qFormat/>
    <w:rsid w:val="007B1D76"/>
    <w:pPr>
      <w:numPr>
        <w:ilvl w:val="6"/>
        <w:numId w:val="23"/>
      </w:numPr>
      <w:spacing w:before="240" w:after="60"/>
      <w:outlineLvl w:val="6"/>
    </w:pPr>
    <w:rPr>
      <w:rFonts w:ascii="Times New Roman" w:hAnsi="Times New Roman"/>
      <w:sz w:val="24"/>
      <w:szCs w:val="24"/>
    </w:rPr>
  </w:style>
  <w:style w:type="paragraph" w:styleId="berschrift8">
    <w:name w:val="heading 8"/>
    <w:basedOn w:val="Standard"/>
    <w:next w:val="Standard"/>
    <w:qFormat/>
    <w:rsid w:val="007B1D76"/>
    <w:pPr>
      <w:numPr>
        <w:ilvl w:val="7"/>
        <w:numId w:val="23"/>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7B1D76"/>
    <w:pPr>
      <w:numPr>
        <w:ilvl w:val="8"/>
        <w:numId w:val="23"/>
      </w:numPr>
      <w:spacing w:before="240" w:after="60"/>
      <w:outlineLvl w:val="8"/>
    </w:pPr>
    <w:rPr>
      <w:rFonts w:cs="Arial"/>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semiHidden/>
    <w:rsid w:val="0011571B"/>
  </w:style>
  <w:style w:type="character" w:styleId="Hyperlink">
    <w:name w:val="Hyperlink"/>
    <w:rsid w:val="0011571B"/>
    <w:rPr>
      <w:color w:val="0000FF"/>
      <w:u w:val="single"/>
    </w:rPr>
  </w:style>
  <w:style w:type="paragraph" w:styleId="Sprechblasentext">
    <w:name w:val="Balloon Text"/>
    <w:basedOn w:val="Standard"/>
    <w:semiHidden/>
    <w:rsid w:val="003B5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C12CB9B7.dotm</Template>
  <TotalTime>0</TotalTime>
  <Pages>8</Pages>
  <Words>2575</Words>
  <Characters>19260</Characters>
  <Application>Microsoft Office Word</Application>
  <DocSecurity>0</DocSecurity>
  <Lines>160</Lines>
  <Paragraphs>43</Paragraphs>
  <ScaleCrop>false</ScaleCrop>
  <HeadingPairs>
    <vt:vector size="2" baseType="variant">
      <vt:variant>
        <vt:lpstr>Titel</vt:lpstr>
      </vt:variant>
      <vt:variant>
        <vt:i4>1</vt:i4>
      </vt:variant>
    </vt:vector>
  </HeadingPairs>
  <TitlesOfParts>
    <vt:vector size="1" baseType="lpstr">
      <vt:lpstr>1</vt:lpstr>
    </vt:vector>
  </TitlesOfParts>
  <Company>el</Company>
  <LinksUpToDate>false</LinksUpToDate>
  <CharactersWithSpaces>21792</CharactersWithSpaces>
  <SharedDoc>false</SharedDoc>
  <HLinks>
    <vt:vector size="54" baseType="variant">
      <vt:variant>
        <vt:i4>1179706</vt:i4>
      </vt:variant>
      <vt:variant>
        <vt:i4>50</vt:i4>
      </vt:variant>
      <vt:variant>
        <vt:i4>0</vt:i4>
      </vt:variant>
      <vt:variant>
        <vt:i4>5</vt:i4>
      </vt:variant>
      <vt:variant>
        <vt:lpwstr/>
      </vt:variant>
      <vt:variant>
        <vt:lpwstr>_Toc329766662</vt:lpwstr>
      </vt:variant>
      <vt:variant>
        <vt:i4>1179706</vt:i4>
      </vt:variant>
      <vt:variant>
        <vt:i4>44</vt:i4>
      </vt:variant>
      <vt:variant>
        <vt:i4>0</vt:i4>
      </vt:variant>
      <vt:variant>
        <vt:i4>5</vt:i4>
      </vt:variant>
      <vt:variant>
        <vt:lpwstr/>
      </vt:variant>
      <vt:variant>
        <vt:lpwstr>_Toc329766661</vt:lpwstr>
      </vt:variant>
      <vt:variant>
        <vt:i4>1179706</vt:i4>
      </vt:variant>
      <vt:variant>
        <vt:i4>38</vt:i4>
      </vt:variant>
      <vt:variant>
        <vt:i4>0</vt:i4>
      </vt:variant>
      <vt:variant>
        <vt:i4>5</vt:i4>
      </vt:variant>
      <vt:variant>
        <vt:lpwstr/>
      </vt:variant>
      <vt:variant>
        <vt:lpwstr>_Toc329766660</vt:lpwstr>
      </vt:variant>
      <vt:variant>
        <vt:i4>1114170</vt:i4>
      </vt:variant>
      <vt:variant>
        <vt:i4>32</vt:i4>
      </vt:variant>
      <vt:variant>
        <vt:i4>0</vt:i4>
      </vt:variant>
      <vt:variant>
        <vt:i4>5</vt:i4>
      </vt:variant>
      <vt:variant>
        <vt:lpwstr/>
      </vt:variant>
      <vt:variant>
        <vt:lpwstr>_Toc329766659</vt:lpwstr>
      </vt:variant>
      <vt:variant>
        <vt:i4>1114170</vt:i4>
      </vt:variant>
      <vt:variant>
        <vt:i4>26</vt:i4>
      </vt:variant>
      <vt:variant>
        <vt:i4>0</vt:i4>
      </vt:variant>
      <vt:variant>
        <vt:i4>5</vt:i4>
      </vt:variant>
      <vt:variant>
        <vt:lpwstr/>
      </vt:variant>
      <vt:variant>
        <vt:lpwstr>_Toc329766658</vt:lpwstr>
      </vt:variant>
      <vt:variant>
        <vt:i4>1114170</vt:i4>
      </vt:variant>
      <vt:variant>
        <vt:i4>20</vt:i4>
      </vt:variant>
      <vt:variant>
        <vt:i4>0</vt:i4>
      </vt:variant>
      <vt:variant>
        <vt:i4>5</vt:i4>
      </vt:variant>
      <vt:variant>
        <vt:lpwstr/>
      </vt:variant>
      <vt:variant>
        <vt:lpwstr>_Toc329766657</vt:lpwstr>
      </vt:variant>
      <vt:variant>
        <vt:i4>1114170</vt:i4>
      </vt:variant>
      <vt:variant>
        <vt:i4>14</vt:i4>
      </vt:variant>
      <vt:variant>
        <vt:i4>0</vt:i4>
      </vt:variant>
      <vt:variant>
        <vt:i4>5</vt:i4>
      </vt:variant>
      <vt:variant>
        <vt:lpwstr/>
      </vt:variant>
      <vt:variant>
        <vt:lpwstr>_Toc329766656</vt:lpwstr>
      </vt:variant>
      <vt:variant>
        <vt:i4>1114170</vt:i4>
      </vt:variant>
      <vt:variant>
        <vt:i4>8</vt:i4>
      </vt:variant>
      <vt:variant>
        <vt:i4>0</vt:i4>
      </vt:variant>
      <vt:variant>
        <vt:i4>5</vt:i4>
      </vt:variant>
      <vt:variant>
        <vt:lpwstr/>
      </vt:variant>
      <vt:variant>
        <vt:lpwstr>_Toc329766655</vt:lpwstr>
      </vt:variant>
      <vt:variant>
        <vt:i4>1114170</vt:i4>
      </vt:variant>
      <vt:variant>
        <vt:i4>2</vt:i4>
      </vt:variant>
      <vt:variant>
        <vt:i4>0</vt:i4>
      </vt:variant>
      <vt:variant>
        <vt:i4>5</vt:i4>
      </vt:variant>
      <vt:variant>
        <vt:lpwstr/>
      </vt:variant>
      <vt:variant>
        <vt:lpwstr>_Toc329766654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dc:creator>
  <cp:lastModifiedBy>Roth, Siegfried</cp:lastModifiedBy>
  <cp:revision>2</cp:revision>
  <cp:lastPrinted>2012-07-11T11:26:00Z</cp:lastPrinted>
  <dcterms:created xsi:type="dcterms:W3CDTF">2017-10-05T06:09:00Z</dcterms:created>
  <dcterms:modified xsi:type="dcterms:W3CDTF">2017-10-05T06:09:00Z</dcterms:modified>
</cp:coreProperties>
</file>