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444" w:rsidRPr="00291444" w:rsidRDefault="0071015E" w:rsidP="00ED5049">
      <w:pPr>
        <w:pStyle w:val="berschrift1"/>
        <w:keepNext w:val="0"/>
        <w:jc w:val="center"/>
      </w:pPr>
      <w:r>
        <w:t xml:space="preserve">Hinweise zu den Arbeits-, </w:t>
      </w:r>
      <w:r w:rsidR="00291444" w:rsidRPr="00814C8B">
        <w:t>Ausbildungs</w:t>
      </w:r>
      <w:r>
        <w:t>- und Praktikanten</w:t>
      </w:r>
      <w:r w:rsidR="00291444" w:rsidRPr="00814C8B">
        <w:t>vertragsmustern</w:t>
      </w:r>
    </w:p>
    <w:p w:rsidR="00291444" w:rsidRPr="00291444" w:rsidRDefault="00291444" w:rsidP="00ED5049">
      <w:pPr>
        <w:pStyle w:val="berschrift2"/>
        <w:keepNext w:val="0"/>
      </w:pPr>
      <w:r w:rsidRPr="00291444">
        <w:t>I. Grundsätzliches:</w:t>
      </w:r>
    </w:p>
    <w:p w:rsidR="00291444" w:rsidRDefault="00291444" w:rsidP="00ED5049">
      <w:r>
        <w:t>Es ist je</w:t>
      </w:r>
      <w:r w:rsidR="0071015E">
        <w:t>weils das passende Arbeits-,</w:t>
      </w:r>
      <w:r>
        <w:t xml:space="preserve"> Ausbildungs</w:t>
      </w:r>
      <w:r w:rsidR="0071015E">
        <w:t>- oder Praktikanten</w:t>
      </w:r>
      <w:r>
        <w:t>vertragsmuster zu verwenden. Der Anwendungsbereich ergibt sich jeweils aus der Überschrift der Muster.</w:t>
      </w:r>
    </w:p>
    <w:p w:rsidR="00291444" w:rsidRDefault="00291444" w:rsidP="00ED5049">
      <w:r>
        <w:t>Die Kästchen in den Arbeits- und Ausbildungsvertragsmustern eröffnen entweder eine Wahlmöglichkeit zwischen zwei oder mehreren Alternativen oder auch, ob eine Regelung in den individuellen Arbeits- oder Ausbildungsvertrag aufgenommen we</w:t>
      </w:r>
      <w:r>
        <w:t>r</w:t>
      </w:r>
      <w:r>
        <w:t>den soll. Dabei ist Zutreffendes an</w:t>
      </w:r>
      <w:r w:rsidR="00504226">
        <w:t>zukreuzen. In den ungeschützten Abschnitten de</w:t>
      </w:r>
      <w:r w:rsidR="008F5228">
        <w:t xml:space="preserve">s Word-Dokuments sind die nicht </w:t>
      </w:r>
      <w:r w:rsidR="00504226">
        <w:t>zutreffenden alternativen Regelungen zu löschen.</w:t>
      </w:r>
    </w:p>
    <w:p w:rsidR="00504226" w:rsidRDefault="00504226" w:rsidP="00ED5049"/>
    <w:p w:rsidR="00291444" w:rsidRDefault="00291444" w:rsidP="00ED5049">
      <w:r>
        <w:t>Die Ausführungen unter der nachstehenden Ziffer II. beziehen sich auf die Arbeit</w:t>
      </w:r>
      <w:r>
        <w:t>s</w:t>
      </w:r>
      <w:r>
        <w:t xml:space="preserve">vertragsmuster für die Einstellung auf unbestimmte Zeit sowie </w:t>
      </w:r>
      <w:r w:rsidR="000D5021">
        <w:t>für</w:t>
      </w:r>
      <w:r>
        <w:t xml:space="preserve"> befristete Einste</w:t>
      </w:r>
      <w:r>
        <w:t>l</w:t>
      </w:r>
      <w:r w:rsidR="00EB44F4">
        <w:t>lungen</w:t>
      </w:r>
      <w:r>
        <w:t xml:space="preserve"> </w:t>
      </w:r>
      <w:r w:rsidR="008F5228">
        <w:t>(a</w:t>
      </w:r>
      <w:r w:rsidR="00EB44F4">
        <w:t xml:space="preserve">llgemeiner Art </w:t>
      </w:r>
      <w:r w:rsidR="000D5021">
        <w:t>oder</w:t>
      </w:r>
      <w:r>
        <w:t xml:space="preserve"> im Anschluss an das Berufsausbildungsverhältnis</w:t>
      </w:r>
      <w:r w:rsidR="00EB44F4">
        <w:t>).</w:t>
      </w:r>
      <w:r>
        <w:t xml:space="preserve"> G</w:t>
      </w:r>
      <w:r>
        <w:t>e</w:t>
      </w:r>
      <w:r>
        <w:t>sonderte Hin</w:t>
      </w:r>
      <w:r w:rsidR="000D5021">
        <w:t xml:space="preserve">weise werden </w:t>
      </w:r>
      <w:r>
        <w:t xml:space="preserve">zum Änderungsvertrag </w:t>
      </w:r>
      <w:r w:rsidR="000D5021">
        <w:t xml:space="preserve">unter Ziffer III. </w:t>
      </w:r>
      <w:r>
        <w:t>und zu den Ausbi</w:t>
      </w:r>
      <w:r>
        <w:t>l</w:t>
      </w:r>
      <w:r>
        <w:t xml:space="preserve">dungsverträgen </w:t>
      </w:r>
      <w:r w:rsidR="000D5021">
        <w:t>unter Ziffer IV.</w:t>
      </w:r>
      <w:r>
        <w:t xml:space="preserve"> gegeben. </w:t>
      </w:r>
    </w:p>
    <w:p w:rsidR="00C837BB" w:rsidRDefault="00C837BB" w:rsidP="00ED5049"/>
    <w:p w:rsidR="00291444" w:rsidRDefault="00291444" w:rsidP="00ED5049">
      <w:pPr>
        <w:pStyle w:val="berschrift2"/>
        <w:keepNext w:val="0"/>
        <w:spacing w:before="240"/>
      </w:pPr>
      <w:r>
        <w:t>II. Arbeitsvert</w:t>
      </w:r>
      <w:r w:rsidR="00FD0932">
        <w:t>ragsmuster für</w:t>
      </w:r>
      <w:r>
        <w:t xml:space="preserve"> </w:t>
      </w:r>
      <w:r w:rsidRPr="00291444">
        <w:t>Einstellung</w:t>
      </w:r>
      <w:r w:rsidR="00FD0932">
        <w:t>en</w:t>
      </w:r>
      <w:r>
        <w:t>:</w:t>
      </w:r>
    </w:p>
    <w:p w:rsidR="00291444" w:rsidRPr="00291444" w:rsidRDefault="00291444" w:rsidP="00ED5049">
      <w:pPr>
        <w:pStyle w:val="berschrift3"/>
        <w:keepNext w:val="0"/>
        <w:rPr>
          <w:lang w:eastAsia="en-US"/>
        </w:rPr>
      </w:pPr>
      <w:r w:rsidRPr="00291444">
        <w:rPr>
          <w:lang w:eastAsia="en-US"/>
        </w:rPr>
        <w:t xml:space="preserve">Kopf des </w:t>
      </w:r>
      <w:r w:rsidRPr="00814C8B">
        <w:t>Arbeitsvertrages</w:t>
      </w:r>
    </w:p>
    <w:p w:rsidR="003B24A2" w:rsidRDefault="003B24A2" w:rsidP="00ED5049">
      <w:r w:rsidRPr="003B24A2">
        <w:t>Bei Kirchengemeinden und Kirchenbezirken ergibt sich die Vertretungsberechtigung aus Artikel 28 Abs. 1 bzw. Artikel 43 Abs. 3 der Grundordnung. Das Rubrum ist für Kirchengemeinden standardisiert. Bei Kirchenbezirken sind die Worte „Kircheng</w:t>
      </w:r>
      <w:r w:rsidRPr="003B24A2">
        <w:t>e</w:t>
      </w:r>
      <w:r w:rsidRPr="003B24A2">
        <w:t>meinderates“ durch „Bezirkskirchenrates“ zu ersetzen. Bei anderen Arbeitgebern ist</w:t>
      </w:r>
      <w:r w:rsidR="008F5228">
        <w:t xml:space="preserve"> das bzw. sind </w:t>
      </w:r>
      <w:r w:rsidRPr="003B24A2">
        <w:t>die zur Vertretung berechtigte/n Organ/e (z.</w:t>
      </w:r>
      <w:r w:rsidR="008F5228">
        <w:t xml:space="preserve"> </w:t>
      </w:r>
      <w:r w:rsidRPr="003B24A2">
        <w:t>B. bei Vereinen der „Vo</w:t>
      </w:r>
      <w:r w:rsidRPr="003B24A2">
        <w:t>r</w:t>
      </w:r>
      <w:r w:rsidRPr="003B24A2">
        <w:t>stand“ oder weitere besondere Vertreter nach Satzung) einzutragen</w:t>
      </w:r>
      <w:r>
        <w:t>.</w:t>
      </w:r>
    </w:p>
    <w:p w:rsidR="003B24A2" w:rsidRDefault="003B24A2" w:rsidP="00ED5049">
      <w:r>
        <w:t>Ein Arbeitsvertrag wird unter Vorbehalt geschlossen, wenn die Wirksamkeit des Ve</w:t>
      </w:r>
      <w:r>
        <w:t>r</w:t>
      </w:r>
      <w:r>
        <w:t>trages z. B. von der Genehmigung des Evangelischen Oberkirchenrates zu einer über- oder außertariflichen Leistung oder Ausnahme von der Regelanstellungsv</w:t>
      </w:r>
      <w:r>
        <w:t>o</w:t>
      </w:r>
      <w:r>
        <w:t>raussetzung der Kirchenmitgliedschaft, von dem Ergebnis einer Prüfung oder einer ärztlichen Untersuchung abhängig gemacht wird.</w:t>
      </w:r>
    </w:p>
    <w:p w:rsidR="003B24A2" w:rsidRDefault="003B24A2" w:rsidP="00ED5049"/>
    <w:p w:rsidR="00926F68" w:rsidRDefault="00926F68" w:rsidP="00ED5049">
      <w:pPr>
        <w:pStyle w:val="Formatvorlageberschrift3Links0cmErsteZeile0cm"/>
        <w:keepNext w:val="0"/>
        <w:keepLines w:val="0"/>
      </w:pPr>
      <w:r>
        <w:t>§ 1 des Arbeitsvertrages</w:t>
      </w:r>
      <w:r w:rsidR="0017669A">
        <w:t xml:space="preserve"> </w:t>
      </w:r>
      <w:r>
        <w:t>(Art der Tätigkeit)</w:t>
      </w:r>
    </w:p>
    <w:p w:rsidR="00926F68" w:rsidRPr="002C2504" w:rsidRDefault="002C2504" w:rsidP="00ED5049">
      <w:pPr>
        <w:pStyle w:val="Formatvorlageberschrift3Links0cmErsteZeile0cm"/>
        <w:keepNext w:val="0"/>
        <w:keepLines w:val="0"/>
        <w:rPr>
          <w:b w:val="0"/>
        </w:rPr>
      </w:pPr>
      <w:r>
        <w:rPr>
          <w:rFonts w:cs="Arial"/>
          <w:b w:val="0"/>
        </w:rPr>
        <w:t>E</w:t>
      </w:r>
      <w:r w:rsidRPr="002C2504">
        <w:rPr>
          <w:rFonts w:cs="Arial"/>
          <w:b w:val="0"/>
        </w:rPr>
        <w:t>ine kurze Charakterisierung oder Beschreibung der vom Arbeitnehmer zu leiste</w:t>
      </w:r>
      <w:r w:rsidRPr="002C2504">
        <w:rPr>
          <w:rFonts w:cs="Arial"/>
          <w:b w:val="0"/>
        </w:rPr>
        <w:t>n</w:t>
      </w:r>
      <w:r>
        <w:rPr>
          <w:rFonts w:cs="Arial"/>
          <w:b w:val="0"/>
        </w:rPr>
        <w:t>den Tätigkeit gehört zu den wesentlichen Vertragsbedingungen, die nach § 2 Nac</w:t>
      </w:r>
      <w:r>
        <w:rPr>
          <w:rFonts w:cs="Arial"/>
          <w:b w:val="0"/>
        </w:rPr>
        <w:t>h</w:t>
      </w:r>
      <w:r>
        <w:rPr>
          <w:rFonts w:cs="Arial"/>
          <w:b w:val="0"/>
        </w:rPr>
        <w:lastRenderedPageBreak/>
        <w:t>weisgesetz</w:t>
      </w:r>
      <w:r w:rsidR="00ED7EA9">
        <w:rPr>
          <w:rFonts w:cs="Arial"/>
          <w:b w:val="0"/>
        </w:rPr>
        <w:t xml:space="preserve"> durch N</w:t>
      </w:r>
      <w:r>
        <w:rPr>
          <w:rFonts w:cs="Arial"/>
          <w:b w:val="0"/>
        </w:rPr>
        <w:t>iederschrift</w:t>
      </w:r>
      <w:r w:rsidR="00ED7EA9">
        <w:rPr>
          <w:rFonts w:cs="Arial"/>
          <w:b w:val="0"/>
        </w:rPr>
        <w:t xml:space="preserve"> schriftlich niederzulegen ist, </w:t>
      </w:r>
      <w:r w:rsidR="008F5228">
        <w:rPr>
          <w:rFonts w:cs="Arial"/>
          <w:b w:val="0"/>
        </w:rPr>
        <w:t>welche zu unterzeichnen und der bzw. dem Mitarbeitenden</w:t>
      </w:r>
      <w:r w:rsidR="00ED7EA9">
        <w:rPr>
          <w:rFonts w:cs="Arial"/>
          <w:b w:val="0"/>
        </w:rPr>
        <w:t xml:space="preserve"> auszuhändigen ist. </w:t>
      </w:r>
    </w:p>
    <w:p w:rsidR="00926F68" w:rsidRPr="00ED7EA9" w:rsidRDefault="00ED7EA9" w:rsidP="00ED5049">
      <w:pPr>
        <w:pStyle w:val="Formatvorlageberschrift3Links0cmErsteZeile0cm"/>
        <w:keepNext w:val="0"/>
        <w:keepLines w:val="0"/>
        <w:rPr>
          <w:b w:val="0"/>
        </w:rPr>
      </w:pPr>
      <w:r w:rsidRPr="00ED7EA9">
        <w:rPr>
          <w:rFonts w:cs="Arial"/>
          <w:b w:val="0"/>
        </w:rPr>
        <w:t>Da der schriftliche Arbeitsvertrag diese Angabe enthält, entfällt die Verpflichtung eine Niederschrift zu fertigen.</w:t>
      </w:r>
    </w:p>
    <w:p w:rsidR="00926F68" w:rsidRDefault="00926F68" w:rsidP="00ED5049">
      <w:pPr>
        <w:pStyle w:val="Formatvorlageberschrift3Links0cmErsteZeile0cm"/>
        <w:keepNext w:val="0"/>
        <w:keepLines w:val="0"/>
      </w:pPr>
    </w:p>
    <w:p w:rsidR="00291444" w:rsidRDefault="004D6AD2" w:rsidP="00ED5049">
      <w:pPr>
        <w:pStyle w:val="Formatvorlageberschrift3Links0cmErsteZeile0cm"/>
        <w:keepNext w:val="0"/>
      </w:pPr>
      <w:r>
        <w:t>§ 2</w:t>
      </w:r>
      <w:r w:rsidR="00291444">
        <w:t xml:space="preserve"> des Arbeitsvertrages (Arbeitszeitumfang und Dauer des Arbeitsverhältni</w:t>
      </w:r>
      <w:r w:rsidR="00291444">
        <w:t>s</w:t>
      </w:r>
      <w:r w:rsidR="00291444">
        <w:t>ses)</w:t>
      </w:r>
    </w:p>
    <w:p w:rsidR="00291444" w:rsidRPr="00291444" w:rsidRDefault="00291444" w:rsidP="00ED5049">
      <w:pPr>
        <w:spacing w:after="0"/>
        <w:rPr>
          <w:u w:val="single"/>
        </w:rPr>
      </w:pPr>
      <w:r w:rsidRPr="00291444">
        <w:rPr>
          <w:u w:val="single"/>
        </w:rPr>
        <w:t>Teilzeitbeschäftigung:</w:t>
      </w:r>
    </w:p>
    <w:p w:rsidR="00291444" w:rsidRDefault="00291444" w:rsidP="00ED5049">
      <w:pPr>
        <w:spacing w:before="0"/>
      </w:pPr>
      <w:r>
        <w:t xml:space="preserve">Der Regelfall einer Teilzeitbeschäftigung ist die individuelle Vereinbarung einer durchschnittlichen Arbeitszeit in einem prozentualen Verhältnis zur regelmäßigen Arbeitszeit vergleichbarer Vollzeitbeschäftigter. Soll ausnahmsweise </w:t>
      </w:r>
      <w:r w:rsidR="006B2306">
        <w:t>(z. B. bei Ki</w:t>
      </w:r>
      <w:r w:rsidR="006B2306">
        <w:t>r</w:t>
      </w:r>
      <w:r w:rsidR="006B2306">
        <w:t xml:space="preserve">chenmusikerinnen und Kirchenmusikern, Pfarramtssekretärinnen) </w:t>
      </w:r>
      <w:r>
        <w:t>abweichend von diesem Gru</w:t>
      </w:r>
      <w:r w:rsidR="008F5228">
        <w:t>ndsatz eine feste Stundenzahl -</w:t>
      </w:r>
      <w:r>
        <w:t xml:space="preserve"> die auch bei einer allgemeinen tariflichen Änderung der regelmäßigen wöchentlichen Arbeitszeit unverändert bleiben soll - für die Teilzeitbeschäftigung ver</w:t>
      </w:r>
      <w:r w:rsidR="006B2306">
        <w:t>einbart werden, so ist die im</w:t>
      </w:r>
      <w:r>
        <w:t xml:space="preserve"> Arbeitsvertrag entspr</w:t>
      </w:r>
      <w:r>
        <w:t>e</w:t>
      </w:r>
      <w:r>
        <w:t xml:space="preserve">chend </w:t>
      </w:r>
      <w:r w:rsidR="006B2306">
        <w:t>vorgesehen</w:t>
      </w:r>
      <w:r w:rsidR="008F5228">
        <w:t>e</w:t>
      </w:r>
      <w:r w:rsidR="006B2306">
        <w:t xml:space="preserve"> Formulierung zu verwenden.</w:t>
      </w:r>
    </w:p>
    <w:p w:rsidR="00291444" w:rsidRDefault="00291444" w:rsidP="00ED5049">
      <w:r>
        <w:t>Der Vertrag enthält zudem eine Regelung gemäß § 6 Abs. 5 TVöD, wonach für Tei</w:t>
      </w:r>
      <w:r>
        <w:t>l</w:t>
      </w:r>
      <w:r>
        <w:t>zeitbeschäftigte die Verpflichtung zur Leistung von Bereitschaftsdienst, Rufberei</w:t>
      </w:r>
      <w:r>
        <w:t>t</w:t>
      </w:r>
      <w:r>
        <w:t xml:space="preserve">schaft, Überstunden und Mehrarbeit arbeitsvertraglich zu regeln ist. </w:t>
      </w:r>
    </w:p>
    <w:p w:rsidR="00291444" w:rsidRPr="00291444" w:rsidRDefault="00291444" w:rsidP="00ED5049">
      <w:pPr>
        <w:keepLines/>
        <w:spacing w:after="0"/>
        <w:rPr>
          <w:u w:val="single"/>
        </w:rPr>
      </w:pPr>
      <w:r w:rsidRPr="00291444">
        <w:rPr>
          <w:u w:val="single"/>
        </w:rPr>
        <w:t>Befristung:</w:t>
      </w:r>
    </w:p>
    <w:p w:rsidR="00291444" w:rsidRPr="00291444" w:rsidRDefault="00291444" w:rsidP="00ED5049">
      <w:pPr>
        <w:pStyle w:val="FormatvorlageAufzhlungLinks0cmHngend1cm"/>
        <w:keepLines/>
        <w:tabs>
          <w:tab w:val="left" w:pos="567"/>
        </w:tabs>
        <w:spacing w:after="0"/>
        <w:ind w:left="567" w:hanging="567"/>
      </w:pPr>
      <w:r w:rsidRPr="00291444">
        <w:rPr>
          <w:u w:val="single"/>
        </w:rPr>
        <w:t>Allgemeines</w:t>
      </w:r>
      <w:r w:rsidRPr="00291444">
        <w:t xml:space="preserve">: </w:t>
      </w:r>
    </w:p>
    <w:p w:rsidR="00291444" w:rsidRDefault="00291444" w:rsidP="00ED5049">
      <w:pPr>
        <w:keepLines/>
        <w:tabs>
          <w:tab w:val="left" w:pos="567"/>
        </w:tabs>
        <w:spacing w:before="0"/>
        <w:ind w:left="567"/>
      </w:pPr>
      <w:r>
        <w:t>Für Befristungen von Arbeitsverhältnissen gelten die Regelungen des § 30 TVöD. Demnach sind befristete Arbeitsverträge nach Maßgabe des Teilzeit- und Befristungsgesetzes (</w:t>
      </w:r>
      <w:proofErr w:type="spellStart"/>
      <w:r>
        <w:t>TzBfG</w:t>
      </w:r>
      <w:proofErr w:type="spellEnd"/>
      <w:r>
        <w:t xml:space="preserve">) sowie anderer gesetzlicher Vorschriften über die Befristung von Arbeitsverträgen zulässig (Abs. 1 Satz 1). </w:t>
      </w:r>
    </w:p>
    <w:p w:rsidR="00291444" w:rsidRDefault="00291444" w:rsidP="00ED5049">
      <w:pPr>
        <w:ind w:left="567"/>
      </w:pPr>
      <w:r>
        <w:t xml:space="preserve">Das </w:t>
      </w:r>
      <w:proofErr w:type="spellStart"/>
      <w:r>
        <w:t>TzBfG</w:t>
      </w:r>
      <w:proofErr w:type="spellEnd"/>
      <w:r>
        <w:t xml:space="preserve"> unterscheidet bei befristeten Arbeitsverträgen zwischen kalende</w:t>
      </w:r>
      <w:r>
        <w:t>r</w:t>
      </w:r>
      <w:r>
        <w:t xml:space="preserve">mäßig befristeten und zweckbefristeten Arbeitsverträgen (§ 3 Abs. 1 </w:t>
      </w:r>
      <w:proofErr w:type="spellStart"/>
      <w:r>
        <w:t>TzBfG</w:t>
      </w:r>
      <w:proofErr w:type="spellEnd"/>
      <w:r>
        <w:t xml:space="preserve">). Dabei bedarf die Befristung eines Arbeitsvertrages zu ihrer Wirksamkeit der Schriftform (§ 14 Abs. 4 </w:t>
      </w:r>
      <w:proofErr w:type="spellStart"/>
      <w:r>
        <w:t>TzBfG</w:t>
      </w:r>
      <w:proofErr w:type="spellEnd"/>
      <w:r>
        <w:t>). Das Schriftformerfordernis erfasst nicht die Angabe des Befristungsgrundes (mit/ohne Sachgrund bzw. welcher Sac</w:t>
      </w:r>
      <w:r>
        <w:t>h</w:t>
      </w:r>
      <w:r>
        <w:t xml:space="preserve">grund). </w:t>
      </w:r>
    </w:p>
    <w:p w:rsidR="00291444" w:rsidRPr="00814C8B" w:rsidRDefault="00291444" w:rsidP="00ED5049">
      <w:pPr>
        <w:pStyle w:val="FormatvorlageAufzhlungLinks0cmHngend1cm"/>
        <w:keepLines/>
        <w:tabs>
          <w:tab w:val="left" w:pos="567"/>
        </w:tabs>
        <w:spacing w:after="0"/>
        <w:ind w:left="567" w:hanging="567"/>
        <w:rPr>
          <w:u w:val="single"/>
        </w:rPr>
      </w:pPr>
      <w:r w:rsidRPr="00814C8B">
        <w:rPr>
          <w:u w:val="single"/>
        </w:rPr>
        <w:t>Kalendermäßig befristeter Arbeitsvertrag</w:t>
      </w:r>
    </w:p>
    <w:p w:rsidR="00291444" w:rsidRDefault="00291444" w:rsidP="00ED5049">
      <w:pPr>
        <w:spacing w:before="0"/>
        <w:ind w:left="567"/>
      </w:pPr>
      <w:r>
        <w:t>Das kalendermäßig befristete Arbeitsverhältnis endet mit Ablauf der vereinba</w:t>
      </w:r>
      <w:r>
        <w:t>r</w:t>
      </w:r>
      <w:r>
        <w:t xml:space="preserve">ten Zeit (§ 15 Abs. 1 </w:t>
      </w:r>
      <w:proofErr w:type="spellStart"/>
      <w:r>
        <w:t>TzBfG</w:t>
      </w:r>
      <w:proofErr w:type="spellEnd"/>
      <w:r>
        <w:t>).</w:t>
      </w:r>
    </w:p>
    <w:p w:rsidR="00291444" w:rsidRPr="00814C8B" w:rsidRDefault="00291444" w:rsidP="00ED5049">
      <w:pPr>
        <w:pStyle w:val="FormatvorlageAufzhlungLinks0cmHngend1cm"/>
        <w:keepLines/>
        <w:tabs>
          <w:tab w:val="left" w:pos="567"/>
        </w:tabs>
        <w:spacing w:after="0"/>
        <w:ind w:left="567" w:hanging="567"/>
        <w:rPr>
          <w:u w:val="single"/>
        </w:rPr>
      </w:pPr>
      <w:r w:rsidRPr="00814C8B">
        <w:rPr>
          <w:u w:val="single"/>
        </w:rPr>
        <w:t>Zweckbefristung</w:t>
      </w:r>
    </w:p>
    <w:p w:rsidR="00291444" w:rsidRDefault="00291444" w:rsidP="00ED5049">
      <w:pPr>
        <w:spacing w:before="0"/>
        <w:ind w:left="567"/>
      </w:pPr>
      <w:r>
        <w:t>Bei der Zweckbefristung ist das Ende des Arbeitsverhältnisses nicht an einen bestimmten Termin gebunden, sondern an das Erreichen eines im Arbeitsve</w:t>
      </w:r>
      <w:r>
        <w:t>r</w:t>
      </w:r>
      <w:r>
        <w:t>trag definierten Zwecks. Der Zweck muss im Arbeitsvertrag so hinreichend u</w:t>
      </w:r>
      <w:r>
        <w:t>m</w:t>
      </w:r>
      <w:r>
        <w:lastRenderedPageBreak/>
        <w:t xml:space="preserve">schrieben sein, dass man zuverlässig feststellen kann, ob er erreicht ist. Der Gesetzgeber verpflichtet den Arbeitgeber, die/den Beschäftigte/n zwei Wochen vor Erreichen des Zwecks schriftlich davon zu unterrichten (§ 15 Abs. 2 </w:t>
      </w:r>
      <w:proofErr w:type="spellStart"/>
      <w:r>
        <w:t>TzBfG</w:t>
      </w:r>
      <w:proofErr w:type="spellEnd"/>
      <w:r>
        <w:t>). Es wird empfohlen, Zweckbefristungen regelmäßig mit einer kalendermäßigen Befristung des Arbeitsverhältnisses zu verbinden.</w:t>
      </w:r>
    </w:p>
    <w:p w:rsidR="00291444" w:rsidRPr="00814C8B" w:rsidRDefault="00291444" w:rsidP="00ED5049">
      <w:pPr>
        <w:pStyle w:val="FormatvorlageAufzhlungLinks0cmHngend1cm"/>
        <w:keepLines/>
        <w:tabs>
          <w:tab w:val="left" w:pos="567"/>
        </w:tabs>
        <w:spacing w:after="0"/>
        <w:ind w:left="567" w:hanging="567"/>
        <w:rPr>
          <w:u w:val="single"/>
        </w:rPr>
      </w:pPr>
      <w:r w:rsidRPr="00814C8B">
        <w:rPr>
          <w:u w:val="single"/>
        </w:rPr>
        <w:t xml:space="preserve">Sachgrundlose </w:t>
      </w:r>
      <w:r w:rsidR="00086168">
        <w:rPr>
          <w:u w:val="single"/>
        </w:rPr>
        <w:t>-</w:t>
      </w:r>
      <w:r w:rsidRPr="00814C8B">
        <w:rPr>
          <w:u w:val="single"/>
        </w:rPr>
        <w:t xml:space="preserve"> kalendermäßige - Befristung (§ 14 Abs. 2 </w:t>
      </w:r>
      <w:proofErr w:type="spellStart"/>
      <w:r w:rsidRPr="00814C8B">
        <w:rPr>
          <w:u w:val="single"/>
        </w:rPr>
        <w:t>TzBfG</w:t>
      </w:r>
      <w:proofErr w:type="spellEnd"/>
      <w:r w:rsidRPr="00814C8B">
        <w:rPr>
          <w:u w:val="single"/>
        </w:rPr>
        <w:t>):</w:t>
      </w:r>
    </w:p>
    <w:p w:rsidR="00291444" w:rsidRDefault="00291444" w:rsidP="00ED5049">
      <w:pPr>
        <w:spacing w:before="0"/>
        <w:ind w:left="567"/>
      </w:pPr>
      <w:r>
        <w:t>Ein Arbeitsverhältnis kann ohne Vorliegen eines sachlichen Grundes bis zu e</w:t>
      </w:r>
      <w:r>
        <w:t>i</w:t>
      </w:r>
      <w:r>
        <w:t>ner Dauer von zwei Jahren abgeschlossen werden. Innerhalb der Gesamtdauer von zwei Jahren kann das Arbeitsverhältnis bis zu dreimal verlängert werden. Zu beachten ist, dass bei einer eventuellen Verlängerung innerhalb des Zwe</w:t>
      </w:r>
      <w:r>
        <w:t>i</w:t>
      </w:r>
      <w:r>
        <w:t>jahreszeitraums keine über die bloße Verlängerung hinausgehende Vereinb</w:t>
      </w:r>
      <w:r>
        <w:t>a</w:t>
      </w:r>
      <w:r>
        <w:t>rung getroffen werden darf. Jede darüber hinaus gehende Änderung des A</w:t>
      </w:r>
      <w:r>
        <w:t>r</w:t>
      </w:r>
      <w:r>
        <w:t>beitsverhältnisses (z. B. Art der Tätigkeit/Arbeitszeit) oder der Abschluss eines neuen Arbeitsvertrages anstelle der bloßen Verlängerung führen zu einer u</w:t>
      </w:r>
      <w:r>
        <w:t>n</w:t>
      </w:r>
      <w:r>
        <w:t xml:space="preserve">wirksamen Befristung und in der Folge nach § 16 </w:t>
      </w:r>
      <w:proofErr w:type="spellStart"/>
      <w:r>
        <w:t>TzBfG</w:t>
      </w:r>
      <w:proofErr w:type="spellEnd"/>
      <w:r>
        <w:t xml:space="preserve"> zu einem auf unb</w:t>
      </w:r>
      <w:r>
        <w:t>e</w:t>
      </w:r>
      <w:r>
        <w:t xml:space="preserve">stimmte Zeit abgeschlossenen Arbeitsvertrag. Ebenfalls darf kein vorheriges Arbeitsverhältnis im Sinne des § 14 Abs. 2 </w:t>
      </w:r>
      <w:proofErr w:type="spellStart"/>
      <w:r>
        <w:t>TzBfG</w:t>
      </w:r>
      <w:proofErr w:type="spellEnd"/>
      <w:r>
        <w:t xml:space="preserve"> zu demselben Arbeitgeber bestanden haben. Ein Ausbildungsverhältnis gilt nicht als ein derartiges A</w:t>
      </w:r>
      <w:r>
        <w:t>r</w:t>
      </w:r>
      <w:r>
        <w:t xml:space="preserve">beitsverhältnis. </w:t>
      </w:r>
    </w:p>
    <w:p w:rsidR="00291444" w:rsidRPr="00814C8B" w:rsidRDefault="00291444" w:rsidP="00ED5049">
      <w:pPr>
        <w:pStyle w:val="FormatvorlageAufzhlungLinks0cmHngend1cm"/>
        <w:keepLines/>
        <w:tabs>
          <w:tab w:val="left" w:pos="567"/>
        </w:tabs>
        <w:spacing w:after="0"/>
        <w:ind w:left="567" w:hanging="567"/>
        <w:rPr>
          <w:u w:val="single"/>
        </w:rPr>
      </w:pPr>
      <w:r w:rsidRPr="00814C8B">
        <w:rPr>
          <w:u w:val="single"/>
        </w:rPr>
        <w:t>Besonderheiten für Beschäftigte, auf die die Regelungen des Tarifgebiets West Anwendung finden und deren Tätigkeit vor dem 1. Januar 2005 der Rentenve</w:t>
      </w:r>
      <w:r w:rsidRPr="00814C8B">
        <w:rPr>
          <w:u w:val="single"/>
        </w:rPr>
        <w:t>r</w:t>
      </w:r>
      <w:r w:rsidRPr="00814C8B">
        <w:rPr>
          <w:u w:val="single"/>
        </w:rPr>
        <w:t>sicherung der Angestellten unterlegen hätte:</w:t>
      </w:r>
    </w:p>
    <w:p w:rsidR="00291444" w:rsidRDefault="00291444" w:rsidP="00ED5049">
      <w:pPr>
        <w:pStyle w:val="Aufzhlung"/>
        <w:numPr>
          <w:ilvl w:val="0"/>
          <w:numId w:val="13"/>
        </w:numPr>
        <w:tabs>
          <w:tab w:val="left" w:pos="1134"/>
        </w:tabs>
        <w:spacing w:before="60"/>
        <w:ind w:left="1134" w:hanging="567"/>
      </w:pPr>
      <w:r>
        <w:t>Kalendermäßig befristete Arbeitsverträge mit sachlichem Grund sind nur zulässig, wenn die Dauer des einzelnen Vertrages fünf Jahre nicht übe</w:t>
      </w:r>
      <w:r>
        <w:t>r</w:t>
      </w:r>
      <w:r>
        <w:t>steigt (§ 30 Abs. 2 Satz 1 TVöD).</w:t>
      </w:r>
    </w:p>
    <w:p w:rsidR="00291444" w:rsidRDefault="00291444" w:rsidP="00ED5049">
      <w:pPr>
        <w:pStyle w:val="Aufzhlung"/>
        <w:numPr>
          <w:ilvl w:val="0"/>
          <w:numId w:val="13"/>
        </w:numPr>
        <w:tabs>
          <w:tab w:val="left" w:pos="1134"/>
        </w:tabs>
        <w:spacing w:before="60"/>
        <w:ind w:left="1134" w:hanging="567"/>
      </w:pPr>
      <w:r>
        <w:t>Ein befristeter Arbeitsvertrag ohne sachlichen Grund soll in der Regel zwölf Monate nicht unterschreiten; die Vertragsdauer muss mindestens sechs Monate betragen (§ 30 Abs. 3 Satz 1 TVöD).</w:t>
      </w:r>
    </w:p>
    <w:p w:rsidR="00291444" w:rsidRPr="00814C8B" w:rsidRDefault="00291444" w:rsidP="00ED5049">
      <w:pPr>
        <w:pStyle w:val="FormatvorlageAufzhlungLinks0cmHngend1cm"/>
        <w:keepLines/>
        <w:tabs>
          <w:tab w:val="left" w:pos="567"/>
        </w:tabs>
        <w:spacing w:after="0"/>
        <w:ind w:left="567" w:hanging="567"/>
        <w:rPr>
          <w:u w:val="single"/>
        </w:rPr>
      </w:pPr>
      <w:r w:rsidRPr="00814C8B">
        <w:rPr>
          <w:u w:val="single"/>
        </w:rPr>
        <w:t xml:space="preserve">Befristungen nach § 21 BEEG </w:t>
      </w:r>
    </w:p>
    <w:p w:rsidR="00291444" w:rsidRDefault="00291444" w:rsidP="00ED5049">
      <w:pPr>
        <w:keepLines/>
        <w:spacing w:before="0"/>
        <w:ind w:left="567"/>
      </w:pPr>
      <w:r>
        <w:t>Ein sachlicher Grund für die Befristung eines Arbeitsverhältnisses liegt vor, wenn Beschäftigte zur Vertretung einer/eines anderen Beschäftigten für die Dauer eines Beschäftigungsverbot</w:t>
      </w:r>
      <w:r w:rsidR="000F7D44">
        <w:t>s nach dem Mutterschutzgesetz/</w:t>
      </w:r>
      <w:r>
        <w:t>der Elter</w:t>
      </w:r>
      <w:r>
        <w:t>n</w:t>
      </w:r>
      <w:r w:rsidR="000F7D44">
        <w:t>zeit/</w:t>
      </w:r>
      <w:r>
        <w:t>der Arbeitsfreistellung zur Betreuung eines Kindes nach § 21 BEEG eing</w:t>
      </w:r>
      <w:r>
        <w:t>e</w:t>
      </w:r>
      <w:r>
        <w:t>stellt werden. Die Dauer der Befristung des Arbeitsvertrages muss kalenderm</w:t>
      </w:r>
      <w:r>
        <w:t>ä</w:t>
      </w:r>
      <w:r>
        <w:t>ßig bestimmt oder bestimmbar sein oder den rechtlich zulässigen Zweck erke</w:t>
      </w:r>
      <w:r>
        <w:t>n</w:t>
      </w:r>
      <w:r>
        <w:t xml:space="preserve">nen lassen. </w:t>
      </w:r>
    </w:p>
    <w:p w:rsidR="00291444" w:rsidRPr="00814C8B" w:rsidRDefault="00291444" w:rsidP="00ED5049">
      <w:pPr>
        <w:pStyle w:val="FormatvorlageAufzhlungLinks0cmHngend1cm"/>
        <w:keepLines/>
        <w:tabs>
          <w:tab w:val="left" w:pos="567"/>
        </w:tabs>
        <w:spacing w:after="0"/>
        <w:ind w:left="567" w:hanging="567"/>
        <w:rPr>
          <w:u w:val="single"/>
        </w:rPr>
      </w:pPr>
      <w:r w:rsidRPr="00814C8B">
        <w:rPr>
          <w:u w:val="single"/>
        </w:rPr>
        <w:t>Übertragung von Führungspositionen auf Zeit und auf Probe (§§ 31 und 32 TVöD)</w:t>
      </w:r>
    </w:p>
    <w:p w:rsidR="00291444" w:rsidRDefault="00291444" w:rsidP="00ED5049">
      <w:pPr>
        <w:keepLines/>
        <w:spacing w:before="0"/>
        <w:ind w:left="567"/>
      </w:pPr>
      <w:r>
        <w:t>Es bestehen keine besonderen Formerfordernisse; die Arbeitsvertragsmuster für befristete Einstellungen finden uneingeschränkt Anwendung.</w:t>
      </w:r>
    </w:p>
    <w:p w:rsidR="00291444" w:rsidRPr="00814C8B" w:rsidRDefault="00291444" w:rsidP="00ED5049">
      <w:pPr>
        <w:pStyle w:val="FormatvorlageAufzhlungLinks0cmHngend1cm"/>
        <w:keepLines/>
        <w:tabs>
          <w:tab w:val="left" w:pos="567"/>
        </w:tabs>
        <w:spacing w:after="0"/>
        <w:ind w:left="567" w:hanging="567"/>
        <w:rPr>
          <w:u w:val="single"/>
        </w:rPr>
      </w:pPr>
      <w:r w:rsidRPr="00814C8B">
        <w:rPr>
          <w:u w:val="single"/>
        </w:rPr>
        <w:lastRenderedPageBreak/>
        <w:t>Besonderheiten beim Arbeitsvertragsmuster für die befristete Beschäftigung im Anschluss an das Berufsausbildungsverhältnis</w:t>
      </w:r>
    </w:p>
    <w:p w:rsidR="00291444" w:rsidRDefault="00291444" w:rsidP="00ED5049">
      <w:pPr>
        <w:keepLines/>
        <w:spacing w:before="0"/>
        <w:ind w:left="567"/>
      </w:pPr>
      <w:r>
        <w:t xml:space="preserve">Im Falle der Befristung aufgrund § 16a Satz 1 </w:t>
      </w:r>
      <w:proofErr w:type="spellStart"/>
      <w:r>
        <w:t>TVAöD</w:t>
      </w:r>
      <w:proofErr w:type="spellEnd"/>
      <w:r>
        <w:t xml:space="preserve"> </w:t>
      </w:r>
      <w:r w:rsidR="008B105F">
        <w:t>muss die</w:t>
      </w:r>
      <w:r>
        <w:t xml:space="preserve"> Laufzeit des b</w:t>
      </w:r>
      <w:r>
        <w:t>e</w:t>
      </w:r>
      <w:r>
        <w:t>fristeten Vert</w:t>
      </w:r>
      <w:r w:rsidR="008B105F">
        <w:t>rages</w:t>
      </w:r>
      <w:r>
        <w:t xml:space="preserve"> zwölf Monate betragen. </w:t>
      </w:r>
    </w:p>
    <w:p w:rsidR="00291444" w:rsidRDefault="00291444" w:rsidP="00ED5049">
      <w:pPr>
        <w:ind w:left="567"/>
      </w:pPr>
      <w:r>
        <w:t xml:space="preserve">Sofern die Befristung außerhalb von § 16a </w:t>
      </w:r>
      <w:proofErr w:type="spellStart"/>
      <w:r>
        <w:t>TVAöD</w:t>
      </w:r>
      <w:proofErr w:type="spellEnd"/>
      <w:r>
        <w:t xml:space="preserve"> – Allgemeiner Teil – erfolgt, kann auch eine kürzere oder längere Befristungsdauer als zwölf Monate inne</w:t>
      </w:r>
      <w:r>
        <w:t>r</w:t>
      </w:r>
      <w:r>
        <w:t xml:space="preserve">halb der Höchstdauer von zwei Jahren gemäß § 14 Abs. 2 Satz 1 </w:t>
      </w:r>
      <w:proofErr w:type="spellStart"/>
      <w:r>
        <w:t>TzBfG</w:t>
      </w:r>
      <w:proofErr w:type="spellEnd"/>
      <w:r>
        <w:t xml:space="preserve"> ve</w:t>
      </w:r>
      <w:r>
        <w:t>r</w:t>
      </w:r>
      <w:r>
        <w:t>einbart werden.</w:t>
      </w:r>
    </w:p>
    <w:p w:rsidR="008B105F" w:rsidRDefault="008B105F" w:rsidP="00ED5049">
      <w:pPr>
        <w:ind w:left="567"/>
      </w:pPr>
    </w:p>
    <w:p w:rsidR="008B105F" w:rsidRPr="008B105F" w:rsidRDefault="008B105F" w:rsidP="00ED5049">
      <w:pPr>
        <w:pStyle w:val="berschrift3"/>
        <w:keepNext w:val="0"/>
        <w:ind w:left="0" w:firstLine="0"/>
        <w:rPr>
          <w:szCs w:val="20"/>
        </w:rPr>
      </w:pPr>
      <w:r>
        <w:t>§ 3 des Arbeitsvertrages</w:t>
      </w:r>
      <w:r w:rsidR="0017669A">
        <w:t xml:space="preserve"> </w:t>
      </w:r>
      <w:r>
        <w:rPr>
          <w:szCs w:val="20"/>
        </w:rPr>
        <w:t>(Arbeitsort)</w:t>
      </w:r>
    </w:p>
    <w:p w:rsidR="00DF6CB7" w:rsidRDefault="00DF6CB7" w:rsidP="00ED5049">
      <w:pPr>
        <w:pStyle w:val="Formatvorlageberschrift3Links0cmErsteZeile0cm"/>
        <w:keepNext w:val="0"/>
        <w:keepLines w:val="0"/>
        <w:rPr>
          <w:rFonts w:cs="Arial"/>
          <w:b w:val="0"/>
        </w:rPr>
      </w:pPr>
      <w:r w:rsidRPr="00DF6CB7">
        <w:rPr>
          <w:rFonts w:cs="Arial"/>
          <w:b w:val="0"/>
        </w:rPr>
        <w:t>Es ist entweder die politische Gemeinde anzugeben, in der die Beschäftigungsstelle liegt, oder anzugeben, dass die Beschäftigung an verschiedenen Orten erfolgt.</w:t>
      </w:r>
      <w:r>
        <w:rPr>
          <w:rFonts w:cs="Arial"/>
          <w:b w:val="0"/>
        </w:rPr>
        <w:t xml:space="preserve"> </w:t>
      </w:r>
    </w:p>
    <w:p w:rsidR="001C6B54" w:rsidRPr="00ED7EA9" w:rsidRDefault="00A86EB5" w:rsidP="00ED5049">
      <w:pPr>
        <w:pStyle w:val="Formatvorlageberschrift3Links0cmErsteZeile0cm"/>
        <w:keepNext w:val="0"/>
        <w:keepLines w:val="0"/>
        <w:rPr>
          <w:b w:val="0"/>
        </w:rPr>
      </w:pPr>
      <w:r>
        <w:rPr>
          <w:rFonts w:cs="Arial"/>
          <w:b w:val="0"/>
        </w:rPr>
        <w:t>Nach</w:t>
      </w:r>
      <w:r w:rsidR="001C6B54">
        <w:rPr>
          <w:rFonts w:cs="Arial"/>
          <w:b w:val="0"/>
        </w:rPr>
        <w:t xml:space="preserve"> § 2 Nachweisgesetz </w:t>
      </w:r>
      <w:r>
        <w:rPr>
          <w:rFonts w:cs="Arial"/>
          <w:b w:val="0"/>
        </w:rPr>
        <w:t xml:space="preserve">ist </w:t>
      </w:r>
      <w:r w:rsidRPr="00A86EB5">
        <w:rPr>
          <w:rFonts w:cs="Arial"/>
          <w:b w:val="0"/>
        </w:rPr>
        <w:t>der Arbeitsort oder, falls der Arbeitnehmer nicht nur an einem bestimmten Arbeitsort tätig se</w:t>
      </w:r>
      <w:r>
        <w:rPr>
          <w:rFonts w:cs="Arial"/>
          <w:b w:val="0"/>
        </w:rPr>
        <w:t>in soll, ein Hinweis darauf, dass</w:t>
      </w:r>
      <w:r w:rsidRPr="00A86EB5">
        <w:rPr>
          <w:rFonts w:cs="Arial"/>
          <w:b w:val="0"/>
        </w:rPr>
        <w:t xml:space="preserve"> der Arbeitne</w:t>
      </w:r>
      <w:r w:rsidRPr="00A86EB5">
        <w:rPr>
          <w:rFonts w:cs="Arial"/>
          <w:b w:val="0"/>
        </w:rPr>
        <w:t>h</w:t>
      </w:r>
      <w:r w:rsidRPr="00A86EB5">
        <w:rPr>
          <w:rFonts w:cs="Arial"/>
          <w:b w:val="0"/>
        </w:rPr>
        <w:t>mer an verschiedenen Orten beschäftigt werden kann,</w:t>
      </w:r>
      <w:r>
        <w:rPr>
          <w:rFonts w:cs="Arial"/>
          <w:b w:val="0"/>
        </w:rPr>
        <w:t xml:space="preserve"> </w:t>
      </w:r>
      <w:r w:rsidR="001C6B54">
        <w:rPr>
          <w:rFonts w:cs="Arial"/>
          <w:b w:val="0"/>
        </w:rPr>
        <w:t xml:space="preserve">durch Niederschrift schriftlich </w:t>
      </w:r>
      <w:r w:rsidR="001C6B54" w:rsidRPr="0095586C">
        <w:rPr>
          <w:rFonts w:cs="Arial"/>
          <w:b w:val="0"/>
        </w:rPr>
        <w:t>niederzulegen</w:t>
      </w:r>
      <w:r>
        <w:rPr>
          <w:rFonts w:cs="Arial"/>
          <w:b w:val="0"/>
        </w:rPr>
        <w:t>.</w:t>
      </w:r>
      <w:r w:rsidR="00DF6CB7">
        <w:rPr>
          <w:rFonts w:cs="Arial"/>
          <w:b w:val="0"/>
        </w:rPr>
        <w:t xml:space="preserve"> </w:t>
      </w:r>
      <w:r w:rsidR="001C6B54" w:rsidRPr="00ED7EA9">
        <w:rPr>
          <w:rFonts w:cs="Arial"/>
          <w:b w:val="0"/>
        </w:rPr>
        <w:t xml:space="preserve">Da der schriftliche Arbeitsvertrag </w:t>
      </w:r>
      <w:r w:rsidR="00365F58">
        <w:rPr>
          <w:rFonts w:cs="Arial"/>
          <w:b w:val="0"/>
        </w:rPr>
        <w:t>diese Auswahlmöglichkeit</w:t>
      </w:r>
      <w:r w:rsidR="001C6B54" w:rsidRPr="00ED7EA9">
        <w:rPr>
          <w:rFonts w:cs="Arial"/>
          <w:b w:val="0"/>
        </w:rPr>
        <w:t xml:space="preserve"> enthält, entfällt die Verpflichtung</w:t>
      </w:r>
      <w:r w:rsidR="0095586C">
        <w:rPr>
          <w:rFonts w:cs="Arial"/>
          <w:b w:val="0"/>
        </w:rPr>
        <w:t>,</w:t>
      </w:r>
      <w:r w:rsidR="001C6B54" w:rsidRPr="00ED7EA9">
        <w:rPr>
          <w:rFonts w:cs="Arial"/>
          <w:b w:val="0"/>
        </w:rPr>
        <w:t xml:space="preserve"> eine Niederschrift zu fertigen.</w:t>
      </w:r>
    </w:p>
    <w:p w:rsidR="008B105F" w:rsidRPr="008B105F" w:rsidRDefault="008B105F" w:rsidP="00ED5049"/>
    <w:p w:rsidR="00291444" w:rsidRDefault="00365F58" w:rsidP="00ED5049">
      <w:pPr>
        <w:pStyle w:val="berschrift3"/>
        <w:keepNext w:val="0"/>
      </w:pPr>
      <w:r>
        <w:t>§ 4</w:t>
      </w:r>
      <w:r w:rsidR="008B105F">
        <w:t xml:space="preserve"> </w:t>
      </w:r>
      <w:r w:rsidR="00291444">
        <w:t xml:space="preserve">des Arbeitsvertrages (Verweis auf </w:t>
      </w:r>
      <w:r w:rsidR="0047575E">
        <w:t xml:space="preserve">kirchliches </w:t>
      </w:r>
      <w:r w:rsidR="00291444">
        <w:t>Tarifrecht)</w:t>
      </w:r>
    </w:p>
    <w:p w:rsidR="00291444" w:rsidRDefault="00A212C3" w:rsidP="00ED5049">
      <w:r>
        <w:t>Das</w:t>
      </w:r>
      <w:r w:rsidR="00291444">
        <w:t xml:space="preserve"> Arbeitsverhältnis </w:t>
      </w:r>
      <w:r>
        <w:t xml:space="preserve">bestimmt sich </w:t>
      </w:r>
      <w:r w:rsidR="00291444">
        <w:t xml:space="preserve">nach </w:t>
      </w:r>
      <w:r w:rsidR="00A063DF">
        <w:t>AR-M und die nach AR-M in Bezug g</w:t>
      </w:r>
      <w:r w:rsidR="00A063DF">
        <w:t>e</w:t>
      </w:r>
      <w:r w:rsidR="00A063DF">
        <w:t xml:space="preserve">nommenen Tarifverträge nach Maßgabe </w:t>
      </w:r>
      <w:r>
        <w:t>der AR-M und die</w:t>
      </w:r>
      <w:r w:rsidR="00291444">
        <w:t xml:space="preserve"> ergänzenden, ändernden oder ersetzenden </w:t>
      </w:r>
      <w:r w:rsidR="00A063DF">
        <w:t>Arbeitsrechtsregelungen in den</w:t>
      </w:r>
      <w:r w:rsidR="00291444">
        <w:t xml:space="preserve"> jeweils geltenden Fassung</w:t>
      </w:r>
      <w:r w:rsidR="00A063DF">
        <w:t>en</w:t>
      </w:r>
      <w:r w:rsidR="00291444">
        <w:t>.</w:t>
      </w:r>
    </w:p>
    <w:p w:rsidR="00A87866" w:rsidRDefault="00A87866" w:rsidP="00ED5049">
      <w:pPr>
        <w:pStyle w:val="berschrift3"/>
        <w:keepNext w:val="0"/>
      </w:pPr>
      <w:r>
        <w:t>§ 5 des Arbeitsvertrages (Entgeltgruppe)</w:t>
      </w:r>
    </w:p>
    <w:p w:rsidR="00A87866" w:rsidRDefault="00A87866" w:rsidP="00ED5049">
      <w:r>
        <w:t>Im Arbeitsvertrag ist die nach der kirchlichen Entgeltordnung der AR-M maßgebliche Entgeltgruppe anzugeben. Die Entgeltgruppe nach der kirchlichen Entgeltordnung bestimmt den Rahmen des Direktionsrechts des Arbeitgebers. Deren Aufnahme in den Arbeitsvertrag stellt über die Wiedergabe der tariflichen Regelung hinaus z</w:t>
      </w:r>
      <w:r>
        <w:t>u</w:t>
      </w:r>
      <w:r>
        <w:t>gleich eine eigenständige Vereinbarung zwischen Beschäftigtem und Arbeitgeber über den Umfang des Direktionsrechts dar. Allgemein beinhaltet das Direktionsrecht des Arbeitgebers die Befugnis, Art, Ort und Umfang der Tätigkeit des oder der B</w:t>
      </w:r>
      <w:r>
        <w:t>e</w:t>
      </w:r>
      <w:r>
        <w:t>schäftigten im Einzelnen zu bestimmen. Im Rahmen d</w:t>
      </w:r>
      <w:r w:rsidR="0095586C">
        <w:t>es Direktionsrechts können - z. </w:t>
      </w:r>
      <w:r>
        <w:t>B. anlässlich einer Umsetzung - dem Beschäftigten jedoch nur Tätigkeiten übe</w:t>
      </w:r>
      <w:r>
        <w:t>r</w:t>
      </w:r>
      <w:r>
        <w:t>tragen werden, deren Tätigkeitsmerkmale derselben Entgeltgruppe zugeordnet sind wie die Tätigkeitsmerkmale der bisher auszuübenden Tätigkeit (ständige Rechtspr</w:t>
      </w:r>
      <w:r>
        <w:t>e</w:t>
      </w:r>
      <w:r>
        <w:t>chung: BAG vom 23. November 2004 - 2 AZR 38/04; BAG vom 21. November 2002 - 6 AZR 82/01; BAG vom 24. April 1996 - 4 AZR 976/94, BAG vom 14. Dezember 1961 - 5 AZR 180/61). Sind die neuen Tätigkeiten einer höheren Entgeltgruppe z</w:t>
      </w:r>
      <w:r>
        <w:t>u</w:t>
      </w:r>
      <w:r>
        <w:lastRenderedPageBreak/>
        <w:t>geordnet, handelt es sich um eine Höhergruppierung und es ist ein neuer Arbeitsve</w:t>
      </w:r>
      <w:r>
        <w:t>r</w:t>
      </w:r>
      <w:r>
        <w:t>trag oder ein Änderungsvertrag abzuschließen. Sind die neuen Tätigkeiten einer niedrigeren Entgeltgruppe zugeordnet, handelt es sich um eine Herabgruppierung. Hierfür ist, wenn die oder der Beschäftigte einer Arbeitsvertragsänderung nicht z</w:t>
      </w:r>
      <w:r>
        <w:t>u</w:t>
      </w:r>
      <w:r>
        <w:t>stimmt, eine Änderungskündigung erforderlich.</w:t>
      </w:r>
    </w:p>
    <w:p w:rsidR="003B2B67" w:rsidRPr="003B2B67" w:rsidRDefault="003B2B67" w:rsidP="003B2B67">
      <w:pPr>
        <w:spacing w:before="0"/>
        <w:rPr>
          <w:b/>
        </w:rPr>
      </w:pPr>
      <w:r w:rsidRPr="003B2B67">
        <w:rPr>
          <w:b/>
        </w:rPr>
        <w:t>Angabe der Stufe der Entgelttabelle</w:t>
      </w:r>
    </w:p>
    <w:p w:rsidR="003B2B67" w:rsidRPr="003B2B67" w:rsidRDefault="003B2B67" w:rsidP="003B2B67">
      <w:pPr>
        <w:spacing w:before="0"/>
      </w:pPr>
      <w:r w:rsidRPr="003B2B67">
        <w:t>Falls Zeiten einer beruflichen förderlichen Tätigkeit bei einem a</w:t>
      </w:r>
      <w:r w:rsidRPr="003B2B67">
        <w:t>n</w:t>
      </w:r>
      <w:r w:rsidRPr="003B2B67">
        <w:t xml:space="preserve">deren Arbeitgeber nach den Bestimmungen des § 4 Nr. 16 Abs. 1 AR-M bzw. nach dem § 16 Abs. 3 TVöD zur Deckung des Personalbedarfs bei der Stufenzuordnung berücksichtigt wurden, </w:t>
      </w:r>
      <w:r>
        <w:t>kann ergänzend folgende Anmerkung aufgenom</w:t>
      </w:r>
      <w:r w:rsidRPr="003B2B67">
        <w:t>men</w:t>
      </w:r>
      <w:r>
        <w:t xml:space="preserve"> werden</w:t>
      </w:r>
      <w:r w:rsidRPr="003B2B67">
        <w:t>: Die Mitarbe</w:t>
      </w:r>
      <w:r w:rsidRPr="003B2B67">
        <w:t>i</w:t>
      </w:r>
      <w:r w:rsidRPr="003B2B67">
        <w:t>terin bzw. der Mitarbeiter wird zum Einstellungszeitpunkt der Stufe… der Entgeltt</w:t>
      </w:r>
      <w:r w:rsidRPr="003B2B67">
        <w:t>a</w:t>
      </w:r>
      <w:r w:rsidRPr="003B2B67">
        <w:t>belle zug</w:t>
      </w:r>
      <w:r w:rsidRPr="003B2B67">
        <w:t>e</w:t>
      </w:r>
      <w:r w:rsidRPr="003B2B67">
        <w:t>ordnet.</w:t>
      </w:r>
    </w:p>
    <w:p w:rsidR="003B2B67" w:rsidRPr="003B2B67" w:rsidRDefault="003B2B67" w:rsidP="003B2B67">
      <w:pPr>
        <w:spacing w:before="0"/>
        <w:rPr>
          <w:b/>
        </w:rPr>
      </w:pPr>
      <w:r w:rsidRPr="003B2B67">
        <w:rPr>
          <w:b/>
        </w:rPr>
        <w:t>Angabe besonderer Stufenlaufzeiten</w:t>
      </w:r>
    </w:p>
    <w:p w:rsidR="003B2B67" w:rsidRPr="003B2B67" w:rsidRDefault="003B2B67" w:rsidP="003B2B67">
      <w:pPr>
        <w:spacing w:before="0"/>
      </w:pPr>
      <w:r w:rsidRPr="003B2B67">
        <w:t>Für einzelne Beschäftigtengruppen werden im A</w:t>
      </w:r>
      <w:r w:rsidRPr="003B2B67">
        <w:t>n</w:t>
      </w:r>
      <w:r w:rsidRPr="003B2B67">
        <w:t>hang zu § 16 (VKA) TVöD – [Stufen der Entgelttabelle] Abweichungen von § 16 Abs. 1 (VKA) TVöD festgelegt. Dies b</w:t>
      </w:r>
      <w:r w:rsidRPr="003B2B67">
        <w:t>e</w:t>
      </w:r>
      <w:r w:rsidRPr="003B2B67">
        <w:t>trifft vorgezogene Endstufen und abweichende Stufenlauf</w:t>
      </w:r>
      <w:r>
        <w:t>zeiten in einzelnen Entgel</w:t>
      </w:r>
      <w:r>
        <w:t>t</w:t>
      </w:r>
      <w:r>
        <w:t>grup</w:t>
      </w:r>
      <w:r w:rsidRPr="003B2B67">
        <w:t>pen. Sofern diese abweichenden Regelungen für die Beschäftigte/den Beschä</w:t>
      </w:r>
      <w:r w:rsidRPr="003B2B67">
        <w:t>f</w:t>
      </w:r>
      <w:r w:rsidRPr="003B2B67">
        <w:t>tigten gelten, ist im Arbeitsvertrag diese Angabe erforde</w:t>
      </w:r>
      <w:r w:rsidRPr="003B2B67">
        <w:t>r</w:t>
      </w:r>
      <w:r w:rsidRPr="003B2B67">
        <w:t>lich.</w:t>
      </w:r>
    </w:p>
    <w:p w:rsidR="00A87866" w:rsidRDefault="00A87866" w:rsidP="00ED5049"/>
    <w:p w:rsidR="00291444" w:rsidRDefault="00A87866" w:rsidP="00ED5049">
      <w:pPr>
        <w:pStyle w:val="berschrift3"/>
        <w:keepNext w:val="0"/>
        <w:ind w:left="0" w:firstLine="0"/>
      </w:pPr>
      <w:r>
        <w:t xml:space="preserve">§ </w:t>
      </w:r>
      <w:r w:rsidR="00E047A0">
        <w:t>6</w:t>
      </w:r>
      <w:r w:rsidR="00291444">
        <w:t xml:space="preserve"> des Arbeitsvertrages (Probezeit und K</w:t>
      </w:r>
      <w:r w:rsidR="00DB316A">
        <w:t>ündigung</w:t>
      </w:r>
      <w:r w:rsidR="00EC11B6">
        <w:t>sfristen</w:t>
      </w:r>
      <w:r w:rsidR="00291444">
        <w:t>)</w:t>
      </w:r>
    </w:p>
    <w:p w:rsidR="00291444" w:rsidRPr="00DB316A" w:rsidRDefault="00291444" w:rsidP="00ED5049">
      <w:pPr>
        <w:keepLines/>
        <w:spacing w:after="0"/>
        <w:rPr>
          <w:u w:val="single"/>
        </w:rPr>
      </w:pPr>
      <w:r w:rsidRPr="00DB316A">
        <w:rPr>
          <w:u w:val="single"/>
        </w:rPr>
        <w:t>Probezeit:</w:t>
      </w:r>
    </w:p>
    <w:p w:rsidR="00291444" w:rsidRDefault="00291444" w:rsidP="00ED5049">
      <w:pPr>
        <w:spacing w:before="0"/>
      </w:pPr>
      <w:r>
        <w:t xml:space="preserve">Nach § 2 Abs. 4 TVöD gelten die ersten 6 Monate der Beschäftigung als Probezeit, soweit nicht eine kürzere Zeit vereinbart ist. </w:t>
      </w:r>
    </w:p>
    <w:p w:rsidR="00291444" w:rsidRDefault="00291444" w:rsidP="00ED5049">
      <w:pPr>
        <w:spacing w:after="0"/>
      </w:pPr>
      <w:r>
        <w:t>Bei befristeten Arbeitsverträgen für Beschäftigte, auf die die Regelungen des Tari</w:t>
      </w:r>
      <w:r>
        <w:t>f</w:t>
      </w:r>
      <w:r>
        <w:t xml:space="preserve">gebietes West Anwendung finden und deren Tätigkeit vor dem 1. Januar 2005 der Rentenversicherung der Angestellten unterlegen hätte, gelten </w:t>
      </w:r>
    </w:p>
    <w:p w:rsidR="00291444" w:rsidRDefault="00DB316A" w:rsidP="00ED5049">
      <w:pPr>
        <w:pStyle w:val="Aufzhlung"/>
        <w:spacing w:before="60"/>
        <w:ind w:left="567" w:hanging="567"/>
      </w:pPr>
      <w:r>
        <w:t>b</w:t>
      </w:r>
      <w:r w:rsidR="00291444">
        <w:t xml:space="preserve">ei einer Befristung ohne sachlichen Grund die ersten sechs Wochen </w:t>
      </w:r>
    </w:p>
    <w:p w:rsidR="00291444" w:rsidRDefault="00291444" w:rsidP="00ED5049">
      <w:pPr>
        <w:pStyle w:val="Aufzhlung"/>
        <w:spacing w:before="0" w:after="60"/>
        <w:ind w:left="567" w:hanging="567"/>
      </w:pPr>
      <w:r>
        <w:t xml:space="preserve">bei einer Befristung mit sachlichem Grund die ersten 6 Monate </w:t>
      </w:r>
    </w:p>
    <w:p w:rsidR="00291444" w:rsidRDefault="00291444" w:rsidP="00ED5049">
      <w:pPr>
        <w:spacing w:before="0"/>
      </w:pPr>
      <w:r>
        <w:t>als Probezeit (§ 30 Abs. 4 Satz 1 TVöD).</w:t>
      </w:r>
    </w:p>
    <w:p w:rsidR="00291444" w:rsidRDefault="00291444" w:rsidP="00ED5049">
      <w:r>
        <w:t>Wird die/der Beschäftigte im unmittelbaren Anschluss an ein erfolgreich abgeschlo</w:t>
      </w:r>
      <w:r>
        <w:t>s</w:t>
      </w:r>
      <w:r>
        <w:t>senes Ausbildungsverhältnis nach dem Tarifvertrag für Auszubildende im öffentlichen Dienst (</w:t>
      </w:r>
      <w:proofErr w:type="spellStart"/>
      <w:r>
        <w:t>TVAöD</w:t>
      </w:r>
      <w:proofErr w:type="spellEnd"/>
      <w:r>
        <w:t>) bei derselben Dienststelle oder bei demselben Betrieb eingestellt, entfällt die Probezeit (§ 2 Abs. 4 Satz 2 TVöD</w:t>
      </w:r>
      <w:r w:rsidR="00EC11B6">
        <w:t>).</w:t>
      </w:r>
    </w:p>
    <w:p w:rsidR="00291444" w:rsidRPr="00506FED" w:rsidRDefault="00291444" w:rsidP="00ED5049">
      <w:pPr>
        <w:keepLines/>
        <w:spacing w:after="0"/>
        <w:rPr>
          <w:u w:val="single"/>
        </w:rPr>
      </w:pPr>
      <w:r w:rsidRPr="00506FED">
        <w:rPr>
          <w:u w:val="single"/>
        </w:rPr>
        <w:t>Kündigung befristeter Arbeitsverhältnisse:</w:t>
      </w:r>
    </w:p>
    <w:p w:rsidR="00211BC9" w:rsidRPr="00211BC9" w:rsidRDefault="00291444" w:rsidP="00211BC9">
      <w:r>
        <w:t xml:space="preserve">Befristete Arbeitsverhältnisse dürfen gemäß § 15 Abs. 3 </w:t>
      </w:r>
      <w:proofErr w:type="spellStart"/>
      <w:r>
        <w:t>TzBfG</w:t>
      </w:r>
      <w:proofErr w:type="spellEnd"/>
      <w:r>
        <w:t xml:space="preserve"> nur ordentlich g</w:t>
      </w:r>
      <w:r>
        <w:t>e</w:t>
      </w:r>
      <w:r>
        <w:t xml:space="preserve">kündigt werden, wenn dies tarif- oder arbeitsvertraglich ausdrücklich vereinbart ist. Für befristete Arbeitsverhältnisse nach § 30 Abs. 1 Satz 2 TVöD </w:t>
      </w:r>
      <w:r w:rsidR="00211BC9" w:rsidRPr="00211BC9">
        <w:t>(Beschäftig</w:t>
      </w:r>
      <w:r w:rsidR="0095586C">
        <w:t xml:space="preserve">te, die vor dem 1. Januar 2005 </w:t>
      </w:r>
      <w:r w:rsidR="00211BC9" w:rsidRPr="00211BC9">
        <w:t>der Rentenversicherung der Angestellten unterlegen hätten)</w:t>
      </w:r>
      <w:r w:rsidR="00211BC9">
        <w:t xml:space="preserve"> </w:t>
      </w:r>
      <w:r>
        <w:lastRenderedPageBreak/>
        <w:t xml:space="preserve">ist die ordentliche Kündigung ausdrücklich in § 30 Abs. 4 und 5 </w:t>
      </w:r>
      <w:r w:rsidR="00211BC9">
        <w:t>TVöD vereinbart. Der Satz 2 in § 6</w:t>
      </w:r>
      <w:r>
        <w:t xml:space="preserve"> </w:t>
      </w:r>
      <w:r w:rsidR="00211BC9">
        <w:t>Absatz 2 zweite Variante ist da</w:t>
      </w:r>
      <w:r w:rsidR="00211BC9" w:rsidRPr="00211BC9">
        <w:t>her deklaratorisch.</w:t>
      </w:r>
    </w:p>
    <w:p w:rsidR="00291444" w:rsidRDefault="00291444" w:rsidP="00ED5049">
      <w:r>
        <w:t xml:space="preserve">Bei befristeten Arbeitsverhältnissen nach § 30 Abs. 1 Satz 1 </w:t>
      </w:r>
      <w:r w:rsidR="00922581">
        <w:t xml:space="preserve">(Tätigkeiten, die nicht unter die Rentenversicherung für Angestellte gefallen wären – im Arbeitsvertrag für Reinigungskräfte…) </w:t>
      </w:r>
      <w:r>
        <w:t>ist dagegen eine ordentliche Kündigung im TVöD nicht au</w:t>
      </w:r>
      <w:r>
        <w:t>s</w:t>
      </w:r>
      <w:r>
        <w:t>drücklich vorgesehen. Deshalb ist zwingend der Verweis auf die Kündigungsmö</w:t>
      </w:r>
      <w:r>
        <w:t>g</w:t>
      </w:r>
      <w:r>
        <w:t>lichkeit nach § 34 Abs. 1 TVöD aufzunehmen.</w:t>
      </w:r>
    </w:p>
    <w:p w:rsidR="008310CD" w:rsidRDefault="008310CD" w:rsidP="00ED5049"/>
    <w:p w:rsidR="00291444" w:rsidRDefault="00291444" w:rsidP="00ED5049">
      <w:pPr>
        <w:pStyle w:val="berschrift3"/>
        <w:keepNext w:val="0"/>
      </w:pPr>
      <w:r>
        <w:t xml:space="preserve">§ </w:t>
      </w:r>
      <w:r w:rsidR="000F3A9D">
        <w:t>… Nebenabreden</w:t>
      </w:r>
    </w:p>
    <w:p w:rsidR="00291444" w:rsidRDefault="00291444" w:rsidP="00ED5049">
      <w:r>
        <w:t>Für den Fall, dass eine vereinbarte Nebenabrede während der Laufzeit des Vertr</w:t>
      </w:r>
      <w:r>
        <w:t>a</w:t>
      </w:r>
      <w:r>
        <w:t xml:space="preserve">ges nicht gesondert kündbar sein soll, ist </w:t>
      </w:r>
      <w:r w:rsidR="000F3A9D">
        <w:t>dies entsprechend zu vereinbaren</w:t>
      </w:r>
      <w:r>
        <w:t>.</w:t>
      </w:r>
    </w:p>
    <w:p w:rsidR="00C906CD" w:rsidRPr="00C906CD" w:rsidRDefault="00291444" w:rsidP="00C906CD">
      <w:r>
        <w:t xml:space="preserve">In Umsetzung von Rechtsprechung des BAG ist in den Musterarbeitsverträgen keine allgemeine Schriftformklausel mehr enthalten. Nicht hiervon betroffen ist hingegen das in § 2 Abs. 3 TVöD tarifvertraglich vereinbarte und </w:t>
      </w:r>
      <w:r w:rsidR="0017669A">
        <w:t xml:space="preserve">in das </w:t>
      </w:r>
      <w:r>
        <w:t>Arbeitsvertragsmuster aufgenommene Schriftfo</w:t>
      </w:r>
      <w:r w:rsidR="0017669A">
        <w:t>rmerfordernis für Nebenabreden.</w:t>
      </w:r>
      <w:r w:rsidR="00C906CD">
        <w:t xml:space="preserve"> Der Passus „</w:t>
      </w:r>
      <w:r w:rsidR="00C906CD" w:rsidRPr="00C906CD">
        <w:t>Änderungen und Ergänzungen des Arbeitsvertrages sind nur wirksam, wenn sie schrift</w:t>
      </w:r>
      <w:r w:rsidR="00C906CD" w:rsidRPr="00C906CD">
        <w:softHyphen/>
        <w:t>lich verei</w:t>
      </w:r>
      <w:r w:rsidR="00C906CD" w:rsidRPr="00C906CD">
        <w:t>n</w:t>
      </w:r>
      <w:r w:rsidR="00C906CD" w:rsidRPr="00C906CD">
        <w:t>bart we</w:t>
      </w:r>
      <w:r w:rsidR="00C906CD" w:rsidRPr="00C906CD">
        <w:t>r</w:t>
      </w:r>
      <w:r w:rsidR="00C906CD" w:rsidRPr="00C906CD">
        <w:t>den.</w:t>
      </w:r>
      <w:r w:rsidR="00C906CD">
        <w:t>“ wird hingegen nicht mehr verwendet.</w:t>
      </w:r>
      <w:bookmarkStart w:id="0" w:name="_GoBack"/>
      <w:bookmarkEnd w:id="0"/>
    </w:p>
    <w:p w:rsidR="00291444" w:rsidRDefault="00291444" w:rsidP="00ED5049"/>
    <w:p w:rsidR="0017669A" w:rsidRDefault="0017669A" w:rsidP="00ED5049"/>
    <w:p w:rsidR="00291444" w:rsidRDefault="00291444" w:rsidP="00ED5049">
      <w:pPr>
        <w:pStyle w:val="berschrift2"/>
        <w:keepNext w:val="0"/>
      </w:pPr>
      <w:r>
        <w:t>III. Arbeitsvertragsmu</w:t>
      </w:r>
      <w:r w:rsidR="001711BE">
        <w:t xml:space="preserve">ster </w:t>
      </w:r>
      <w:r w:rsidR="00B17E54">
        <w:t xml:space="preserve">- </w:t>
      </w:r>
      <w:r w:rsidR="001711BE">
        <w:t>Änderungsarbeitsverträge</w:t>
      </w:r>
    </w:p>
    <w:p w:rsidR="00291444" w:rsidRDefault="001711BE" w:rsidP="00ED5049">
      <w:r>
        <w:t>Die Muster enthalten</w:t>
      </w:r>
      <w:r w:rsidR="00291444">
        <w:t xml:space="preserve"> Optionen für eine Änderung des bestehenden Arbeitsvertrags. Die Änderungsoptionen beziehen sich auf die jeweiligen Vorschriften des Mustera</w:t>
      </w:r>
      <w:r w:rsidR="00291444">
        <w:t>r</w:t>
      </w:r>
      <w:r w:rsidR="00291444">
        <w:t>beitsvertrags. Die Ausführungen unter Ziffer II gelten, soweit sie eine die jeweils vo</w:t>
      </w:r>
      <w:r w:rsidR="00291444">
        <w:t>r</w:t>
      </w:r>
      <w:r w:rsidR="00291444">
        <w:t>zunehmende Änderung betreffende Frage (z. B. Dauer oder Umfang des Arbeitsve</w:t>
      </w:r>
      <w:r w:rsidR="00291444">
        <w:t>r</w:t>
      </w:r>
      <w:r w:rsidR="00291444">
        <w:t>hältnisses) betreffen, auch für den Änderungsvertrag.</w:t>
      </w:r>
    </w:p>
    <w:p w:rsidR="00291444" w:rsidRDefault="00291444" w:rsidP="00ED5049">
      <w:r>
        <w:t>Bei Abschluss eines Änderungsvertrages ist zu beachten, dass der Umfang der vo</w:t>
      </w:r>
      <w:r>
        <w:t>r</w:t>
      </w:r>
      <w:r>
        <w:t>zunehmenden Änderungen vom Stand des bisher verwendeten Arbeitsvertragsmu</w:t>
      </w:r>
      <w:r>
        <w:t>s</w:t>
      </w:r>
      <w:r>
        <w:t>ters abhängt. Unabhängig von der Art der Änderung sind jeweils die Absätze des Arbeitsvertragsmusters auszufüllen, die von den Regelungen des Ursprungsarbeit</w:t>
      </w:r>
      <w:r>
        <w:t>s</w:t>
      </w:r>
      <w:r>
        <w:t>vertrags abweichen, nicht Zutreffendes ist wegzulassen oder zu streichen.</w:t>
      </w:r>
    </w:p>
    <w:p w:rsidR="00291444" w:rsidRDefault="00291444" w:rsidP="00ED5049">
      <w:r>
        <w:t>Hinsichtlich der Nebenabrede sind drei Änderungsvarianten vorgesehen, die Ergä</w:t>
      </w:r>
      <w:r>
        <w:t>n</w:t>
      </w:r>
      <w:r>
        <w:t>zung oder Ersetzung einer bereits vereinbarten Nebenabrede, sowie die erstmalige Vereinbarung einer Nebenabrede. Ob bei Ergänzung oder Ersetzung einer verei</w:t>
      </w:r>
      <w:r>
        <w:t>n</w:t>
      </w:r>
      <w:r>
        <w:t xml:space="preserve">barten Nebenabrede die ggf. bereits vereinbarte gesonderte Kündigungsmöglichkeit auch für die neue Nebenabrede gelten soll, ist zu prüfen. Gegebenenfalls ist eine Regelung zur gesonderten Kündbarkeit anzufügen. Wird erstmals eine Nebenabrede vereinbart, gelten die Ausführungen </w:t>
      </w:r>
      <w:r w:rsidR="0075639A">
        <w:t>unter Ziffer II</w:t>
      </w:r>
      <w:r>
        <w:t>.</w:t>
      </w:r>
    </w:p>
    <w:p w:rsidR="0075639A" w:rsidRDefault="0075639A" w:rsidP="00ED5049"/>
    <w:p w:rsidR="00291444" w:rsidRDefault="00291444" w:rsidP="00ED5049">
      <w:pPr>
        <w:pStyle w:val="berschrift2"/>
        <w:keepNext w:val="0"/>
      </w:pPr>
      <w:r>
        <w:lastRenderedPageBreak/>
        <w:t>IV. Muster für Ausbi</w:t>
      </w:r>
      <w:r w:rsidR="0075639A">
        <w:t>ldungsverträge</w:t>
      </w:r>
      <w:r w:rsidR="00B17E54">
        <w:t xml:space="preserve"> und Praktikantenverträge</w:t>
      </w:r>
    </w:p>
    <w:p w:rsidR="00ED5049" w:rsidRDefault="00291444" w:rsidP="00ED5049">
      <w:r>
        <w:t xml:space="preserve">Die </w:t>
      </w:r>
      <w:r w:rsidR="00B17E54">
        <w:t xml:space="preserve">Muster </w:t>
      </w:r>
      <w:r>
        <w:t xml:space="preserve"> haben eine eigene, von der Struktur der Musterarbeitsverträge abwe</w:t>
      </w:r>
      <w:r>
        <w:t>i</w:t>
      </w:r>
      <w:r>
        <w:t>chen</w:t>
      </w:r>
      <w:r w:rsidR="00B17E54">
        <w:t>de, Gliederung.</w:t>
      </w:r>
    </w:p>
    <w:p w:rsidR="00121FDF" w:rsidRDefault="00ED5049" w:rsidP="00ED5049">
      <w:r>
        <w:t xml:space="preserve">Zur </w:t>
      </w:r>
      <w:r w:rsidR="00291444" w:rsidRPr="00506FED">
        <w:rPr>
          <w:b/>
        </w:rPr>
        <w:t>Unterschrift gesetzlicher Vertreter:</w:t>
      </w:r>
      <w:r w:rsidR="00291444">
        <w:t xml:space="preserve"> Ist der gesetzliche Vertreter ein Vormund oder Pfleger, verpflichtet er sich, die nach den Vorschriften des Bürgerlichen Geset</w:t>
      </w:r>
      <w:r w:rsidR="00291444">
        <w:t>z</w:t>
      </w:r>
      <w:r w:rsidR="00291444">
        <w:t>buches zur Wirksamkeit des Vertrages erforderliche Genehmigung des Vormun</w:t>
      </w:r>
      <w:r w:rsidR="00291444">
        <w:t>d</w:t>
      </w:r>
      <w:r w:rsidR="00291444">
        <w:t>schaftsgerichts unverzüglich beizubringen.</w:t>
      </w:r>
    </w:p>
    <w:p w:rsidR="006A7BA7" w:rsidRDefault="006A7BA7" w:rsidP="00ED5049"/>
    <w:p w:rsidR="006A7BA7" w:rsidRDefault="006A7BA7" w:rsidP="006A7BA7">
      <w:pPr>
        <w:pStyle w:val="berschrift2"/>
        <w:keepNext w:val="0"/>
      </w:pPr>
      <w:r>
        <w:t>V: Grundeinstellungen in Word</w:t>
      </w:r>
    </w:p>
    <w:p w:rsidR="006A7BA7" w:rsidRDefault="006A7BA7" w:rsidP="006A7BA7">
      <w:r>
        <w:t>Wir empfehlen folgende Grundeinstellung in Word unter Datei/Optionen/Anzeige vo</w:t>
      </w:r>
      <w:r>
        <w:t>r</w:t>
      </w:r>
      <w:r>
        <w:t>zunehmen:</w:t>
      </w:r>
    </w:p>
    <w:p w:rsidR="006A7BA7" w:rsidRDefault="006844FF" w:rsidP="00ED5049">
      <w:r>
        <w:rPr>
          <w:noProof/>
          <w:sz w:val="22"/>
        </w:rPr>
        <w:drawing>
          <wp:inline distT="0" distB="0" distL="0" distR="0" wp14:anchorId="011F8B88" wp14:editId="323896E1">
            <wp:extent cx="5463540" cy="4572000"/>
            <wp:effectExtent l="0" t="0" r="3810" b="0"/>
            <wp:docPr id="1" name="Grafik 1" descr="Unbenan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enan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3540" cy="4572000"/>
                    </a:xfrm>
                    <a:prstGeom prst="rect">
                      <a:avLst/>
                    </a:prstGeom>
                    <a:noFill/>
                    <a:ln>
                      <a:noFill/>
                    </a:ln>
                  </pic:spPr>
                </pic:pic>
              </a:graphicData>
            </a:graphic>
          </wp:inline>
        </w:drawing>
      </w:r>
    </w:p>
    <w:sectPr w:rsidR="006A7BA7" w:rsidSect="005F1BFA">
      <w:headerReference w:type="default" r:id="rId9"/>
      <w:footerReference w:type="first" r:id="rId10"/>
      <w:pgSz w:w="11906" w:h="16838" w:code="9"/>
      <w:pgMar w:top="1418" w:right="1418" w:bottom="1134"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47" w:rsidRDefault="00934947">
      <w:pPr>
        <w:spacing w:line="240" w:lineRule="auto"/>
      </w:pPr>
      <w:r>
        <w:separator/>
      </w:r>
    </w:p>
  </w:endnote>
  <w:endnote w:type="continuationSeparator" w:id="0">
    <w:p w:rsidR="00934947" w:rsidRDefault="00934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32" w:rsidRDefault="00FD0932">
    <w:pPr>
      <w:pStyle w:val="Fuzeile"/>
    </w:pPr>
    <w:r>
      <w:t>07/16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47" w:rsidRDefault="00934947">
      <w:pPr>
        <w:spacing w:line="240" w:lineRule="auto"/>
      </w:pPr>
      <w:r>
        <w:separator/>
      </w:r>
    </w:p>
  </w:footnote>
  <w:footnote w:type="continuationSeparator" w:id="0">
    <w:p w:rsidR="00934947" w:rsidRDefault="009349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FA" w:rsidRPr="005F1BFA" w:rsidRDefault="00CA58F3" w:rsidP="00CA58F3">
    <w:pPr>
      <w:pStyle w:val="Kopfzeile"/>
      <w:jc w:val="center"/>
    </w:pPr>
    <w:r>
      <w:t xml:space="preserve">- </w:t>
    </w:r>
    <w:r>
      <w:fldChar w:fldCharType="begin"/>
    </w:r>
    <w:r>
      <w:instrText>PAGE   \* MERGEFORMAT</w:instrText>
    </w:r>
    <w:r>
      <w:fldChar w:fldCharType="separate"/>
    </w:r>
    <w:r w:rsidR="00C906CD">
      <w:rPr>
        <w:noProof/>
      </w:rPr>
      <w:t>6</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5D9F"/>
    <w:multiLevelType w:val="multilevel"/>
    <w:tmpl w:val="7A4E5E2A"/>
    <w:numStyleLink w:val="NummerierteListe"/>
  </w:abstractNum>
  <w:abstractNum w:abstractNumId="1">
    <w:nsid w:val="2C7415DD"/>
    <w:multiLevelType w:val="hybridMultilevel"/>
    <w:tmpl w:val="DF32320E"/>
    <w:lvl w:ilvl="0" w:tplc="B3681D9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CF95A0F"/>
    <w:multiLevelType w:val="hybridMultilevel"/>
    <w:tmpl w:val="663C941E"/>
    <w:lvl w:ilvl="0" w:tplc="EA1A867A">
      <w:start w:val="1"/>
      <w:numFmt w:val="bullet"/>
      <w:pStyle w:val="FormatvorlageAufzhlungLinks0cmHngend1c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C620630"/>
    <w:multiLevelType w:val="multilevel"/>
    <w:tmpl w:val="80862694"/>
    <w:lvl w:ilvl="0">
      <w:start w:val="1"/>
      <w:numFmt w:val="decimal"/>
      <w:lvlText w:val="%1."/>
      <w:lvlJc w:val="left"/>
      <w:pPr>
        <w:tabs>
          <w:tab w:val="num" w:pos="454"/>
        </w:tabs>
        <w:ind w:left="454" w:hanging="454"/>
      </w:pPr>
      <w:rPr>
        <w:rFonts w:ascii="Arial" w:hAnsi="Arial"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1814"/>
        </w:tabs>
        <w:ind w:left="1814" w:hanging="453"/>
      </w:pPr>
      <w:rPr>
        <w:rFonts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BC55B1F"/>
    <w:multiLevelType w:val="multilevel"/>
    <w:tmpl w:val="7A4E5E2A"/>
    <w:styleLink w:val="NummerierteListe"/>
    <w:lvl w:ilvl="0">
      <w:start w:val="1"/>
      <w:numFmt w:val="decimal"/>
      <w:lvlText w:val="%1."/>
      <w:lvlJc w:val="left"/>
      <w:pPr>
        <w:tabs>
          <w:tab w:val="num" w:pos="454"/>
        </w:tabs>
        <w:ind w:left="454" w:hanging="454"/>
      </w:pPr>
      <w:rPr>
        <w:rFonts w:ascii="Arial" w:hAnsi="Arial"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1814"/>
        </w:tabs>
        <w:ind w:left="1814" w:hanging="453"/>
      </w:pPr>
      <w:rPr>
        <w:rFonts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nsid w:val="62DF4143"/>
    <w:multiLevelType w:val="hybridMultilevel"/>
    <w:tmpl w:val="DFAAFC70"/>
    <w:lvl w:ilvl="0" w:tplc="E62AA078">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BF729C9"/>
    <w:multiLevelType w:val="hybridMultilevel"/>
    <w:tmpl w:val="2DFA33FE"/>
    <w:lvl w:ilvl="0" w:tplc="5C4435B8">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E067C05"/>
    <w:multiLevelType w:val="hybridMultilevel"/>
    <w:tmpl w:val="467209D6"/>
    <w:lvl w:ilvl="0" w:tplc="9A2C38A2">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
  </w:num>
  <w:num w:numId="14">
    <w:abstractNumId w:val="6"/>
  </w:num>
  <w:num w:numId="15">
    <w:abstractNumId w:val="5"/>
  </w:num>
  <w:num w:numId="16">
    <w:abstractNumId w:val="5"/>
  </w:num>
  <w:num w:numId="17">
    <w:abstractNumId w:val="5"/>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4"/>
    <w:rsid w:val="000776A7"/>
    <w:rsid w:val="00086168"/>
    <w:rsid w:val="000D5021"/>
    <w:rsid w:val="000F3A9D"/>
    <w:rsid w:val="000F7D44"/>
    <w:rsid w:val="00121FDF"/>
    <w:rsid w:val="001231D5"/>
    <w:rsid w:val="001711BE"/>
    <w:rsid w:val="0017669A"/>
    <w:rsid w:val="001C6B54"/>
    <w:rsid w:val="00211BC9"/>
    <w:rsid w:val="00291444"/>
    <w:rsid w:val="002C2504"/>
    <w:rsid w:val="00310483"/>
    <w:rsid w:val="00335A7B"/>
    <w:rsid w:val="0034317A"/>
    <w:rsid w:val="00354444"/>
    <w:rsid w:val="00363A82"/>
    <w:rsid w:val="00365F58"/>
    <w:rsid w:val="003A11B1"/>
    <w:rsid w:val="003B24A2"/>
    <w:rsid w:val="003B2B67"/>
    <w:rsid w:val="003E5764"/>
    <w:rsid w:val="0047575E"/>
    <w:rsid w:val="004D6AD2"/>
    <w:rsid w:val="004E54F1"/>
    <w:rsid w:val="00504226"/>
    <w:rsid w:val="00506FED"/>
    <w:rsid w:val="005E2098"/>
    <w:rsid w:val="005F1BFA"/>
    <w:rsid w:val="006844FF"/>
    <w:rsid w:val="006A7BA7"/>
    <w:rsid w:val="006B2306"/>
    <w:rsid w:val="006E57ED"/>
    <w:rsid w:val="0071015E"/>
    <w:rsid w:val="0075639A"/>
    <w:rsid w:val="00785B4D"/>
    <w:rsid w:val="007B2C63"/>
    <w:rsid w:val="00814C8B"/>
    <w:rsid w:val="008239E0"/>
    <w:rsid w:val="008310CD"/>
    <w:rsid w:val="00895420"/>
    <w:rsid w:val="008B105F"/>
    <w:rsid w:val="008C05DD"/>
    <w:rsid w:val="008F5228"/>
    <w:rsid w:val="008F6E8D"/>
    <w:rsid w:val="00922581"/>
    <w:rsid w:val="00926F68"/>
    <w:rsid w:val="00934947"/>
    <w:rsid w:val="0095586C"/>
    <w:rsid w:val="00990241"/>
    <w:rsid w:val="009D53AC"/>
    <w:rsid w:val="00A063DF"/>
    <w:rsid w:val="00A212C3"/>
    <w:rsid w:val="00A262B6"/>
    <w:rsid w:val="00A661F3"/>
    <w:rsid w:val="00A86EB5"/>
    <w:rsid w:val="00A87866"/>
    <w:rsid w:val="00AA7A75"/>
    <w:rsid w:val="00B009E0"/>
    <w:rsid w:val="00B17E54"/>
    <w:rsid w:val="00B46E22"/>
    <w:rsid w:val="00B7193A"/>
    <w:rsid w:val="00BD465F"/>
    <w:rsid w:val="00C06AD7"/>
    <w:rsid w:val="00C30F40"/>
    <w:rsid w:val="00C60457"/>
    <w:rsid w:val="00C810B5"/>
    <w:rsid w:val="00C837BB"/>
    <w:rsid w:val="00C906CD"/>
    <w:rsid w:val="00CA5629"/>
    <w:rsid w:val="00CA58F3"/>
    <w:rsid w:val="00CF30D9"/>
    <w:rsid w:val="00DB316A"/>
    <w:rsid w:val="00DF6CB7"/>
    <w:rsid w:val="00E03BEF"/>
    <w:rsid w:val="00E047A0"/>
    <w:rsid w:val="00E15D20"/>
    <w:rsid w:val="00EB44F4"/>
    <w:rsid w:val="00EC0DDF"/>
    <w:rsid w:val="00EC11B6"/>
    <w:rsid w:val="00ED5049"/>
    <w:rsid w:val="00ED7EA9"/>
    <w:rsid w:val="00FD0932"/>
    <w:rsid w:val="00FE1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1444"/>
    <w:pPr>
      <w:spacing w:before="160" w:after="160" w:line="320" w:lineRule="atLeast"/>
    </w:pPr>
    <w:rPr>
      <w:rFonts w:ascii="Arial" w:hAnsi="Arial"/>
      <w:sz w:val="24"/>
    </w:rPr>
  </w:style>
  <w:style w:type="paragraph" w:styleId="berschrift1">
    <w:name w:val="heading 1"/>
    <w:basedOn w:val="Standard"/>
    <w:next w:val="Standard"/>
    <w:link w:val="berschrift1Zchn"/>
    <w:uiPriority w:val="9"/>
    <w:qFormat/>
    <w:rsid w:val="00291444"/>
    <w:pPr>
      <w:keepNext/>
      <w:keepLines/>
      <w:spacing w:before="360" w:after="240" w:line="240" w:lineRule="auto"/>
      <w:ind w:left="709" w:hanging="709"/>
      <w:outlineLvl w:val="0"/>
    </w:pPr>
    <w:rPr>
      <w:b/>
      <w:bCs/>
      <w:szCs w:val="28"/>
    </w:rPr>
  </w:style>
  <w:style w:type="paragraph" w:styleId="berschrift2">
    <w:name w:val="heading 2"/>
    <w:basedOn w:val="Standard"/>
    <w:next w:val="Standard"/>
    <w:link w:val="berschrift2Zchn"/>
    <w:uiPriority w:val="9"/>
    <w:unhideWhenUsed/>
    <w:qFormat/>
    <w:rsid w:val="00291444"/>
    <w:pPr>
      <w:keepNext/>
      <w:keepLines/>
      <w:spacing w:before="120" w:after="120"/>
      <w:ind w:left="709" w:hanging="709"/>
      <w:outlineLvl w:val="1"/>
    </w:pPr>
    <w:rPr>
      <w:b/>
      <w:bCs/>
      <w:szCs w:val="26"/>
      <w:u w:val="single"/>
    </w:rPr>
  </w:style>
  <w:style w:type="paragraph" w:styleId="berschrift3">
    <w:name w:val="heading 3"/>
    <w:basedOn w:val="Standard"/>
    <w:next w:val="Standard"/>
    <w:link w:val="berschrift3Zchn"/>
    <w:uiPriority w:val="9"/>
    <w:unhideWhenUsed/>
    <w:qFormat/>
    <w:rsid w:val="00291444"/>
    <w:pPr>
      <w:keepNext/>
      <w:keepLines/>
      <w:spacing w:before="120" w:after="120" w:line="360" w:lineRule="atLeast"/>
      <w:ind w:left="709" w:hanging="709"/>
      <w:outlineLvl w:val="2"/>
    </w:pPr>
    <w:rPr>
      <w:b/>
      <w:bCs/>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46E22"/>
    <w:pPr>
      <w:tabs>
        <w:tab w:val="center" w:pos="4536"/>
        <w:tab w:val="right" w:pos="9072"/>
      </w:tabs>
    </w:pPr>
  </w:style>
  <w:style w:type="paragraph" w:styleId="Fuzeile">
    <w:name w:val="footer"/>
    <w:basedOn w:val="Standard"/>
    <w:link w:val="FuzeileZchn"/>
    <w:uiPriority w:val="99"/>
    <w:rsid w:val="00B46E22"/>
    <w:pPr>
      <w:tabs>
        <w:tab w:val="center" w:pos="4536"/>
        <w:tab w:val="right" w:pos="9072"/>
      </w:tabs>
    </w:pPr>
  </w:style>
  <w:style w:type="character" w:styleId="Seitenzahl">
    <w:name w:val="page number"/>
    <w:basedOn w:val="Absatz-Standardschriftart"/>
    <w:rsid w:val="00C810B5"/>
  </w:style>
  <w:style w:type="numbering" w:customStyle="1" w:styleId="NummerierteListe">
    <w:name w:val="Nummerierte Liste"/>
    <w:basedOn w:val="KeineListe"/>
    <w:rsid w:val="00121FDF"/>
    <w:pPr>
      <w:numPr>
        <w:numId w:val="2"/>
      </w:numPr>
    </w:pPr>
  </w:style>
  <w:style w:type="character" w:customStyle="1" w:styleId="berschrift1Zchn">
    <w:name w:val="Überschrift 1 Zchn"/>
    <w:link w:val="berschrift1"/>
    <w:uiPriority w:val="9"/>
    <w:rsid w:val="00291444"/>
    <w:rPr>
      <w:rFonts w:ascii="Arial" w:eastAsia="Times New Roman" w:hAnsi="Arial" w:cs="Times New Roman"/>
      <w:b/>
      <w:bCs/>
      <w:sz w:val="24"/>
      <w:szCs w:val="28"/>
    </w:rPr>
  </w:style>
  <w:style w:type="character" w:customStyle="1" w:styleId="berschrift2Zchn">
    <w:name w:val="Überschrift 2 Zchn"/>
    <w:link w:val="berschrift2"/>
    <w:uiPriority w:val="9"/>
    <w:rsid w:val="00291444"/>
    <w:rPr>
      <w:rFonts w:ascii="Arial" w:eastAsia="Times New Roman" w:hAnsi="Arial" w:cs="Times New Roman"/>
      <w:b/>
      <w:bCs/>
      <w:sz w:val="24"/>
      <w:szCs w:val="26"/>
      <w:u w:val="single"/>
    </w:rPr>
  </w:style>
  <w:style w:type="character" w:customStyle="1" w:styleId="berschrift3Zchn">
    <w:name w:val="Überschrift 3 Zchn"/>
    <w:link w:val="berschrift3"/>
    <w:uiPriority w:val="9"/>
    <w:rsid w:val="00291444"/>
    <w:rPr>
      <w:rFonts w:ascii="Arial" w:eastAsia="Times New Roman" w:hAnsi="Arial" w:cs="Times New Roman"/>
      <w:b/>
      <w:bCs/>
      <w:sz w:val="24"/>
      <w:szCs w:val="22"/>
    </w:rPr>
  </w:style>
  <w:style w:type="paragraph" w:customStyle="1" w:styleId="Aufzhlung">
    <w:name w:val="Aufzählung"/>
    <w:basedOn w:val="Standard"/>
    <w:qFormat/>
    <w:rsid w:val="00DB316A"/>
    <w:pPr>
      <w:numPr>
        <w:numId w:val="15"/>
      </w:numPr>
      <w:spacing w:before="120" w:after="120" w:line="320" w:lineRule="exact"/>
    </w:pPr>
    <w:rPr>
      <w:lang w:eastAsia="en-US"/>
    </w:rPr>
  </w:style>
  <w:style w:type="paragraph" w:customStyle="1" w:styleId="FormatvorlageAufzhlungLinks0cmHngend1cm">
    <w:name w:val="Formatvorlage Aufzählung + Links:  0 cm Hängend:  1 cm"/>
    <w:basedOn w:val="Aufzhlung"/>
    <w:rsid w:val="00291444"/>
    <w:pPr>
      <w:numPr>
        <w:numId w:val="5"/>
      </w:numPr>
    </w:pPr>
  </w:style>
  <w:style w:type="paragraph" w:customStyle="1" w:styleId="Formatvorlageberschrift3Links0cmErsteZeile0cm">
    <w:name w:val="Formatvorlage Überschrift 3 + Links:  0 cm Erste Zeile:  0 cm"/>
    <w:basedOn w:val="berschrift3"/>
    <w:rsid w:val="00814C8B"/>
    <w:pPr>
      <w:spacing w:before="240"/>
      <w:ind w:left="0" w:firstLine="0"/>
    </w:pPr>
    <w:rPr>
      <w:szCs w:val="20"/>
    </w:rPr>
  </w:style>
  <w:style w:type="character" w:customStyle="1" w:styleId="FuzeileZchn">
    <w:name w:val="Fußzeile Zchn"/>
    <w:link w:val="Fuzeile"/>
    <w:uiPriority w:val="99"/>
    <w:rsid w:val="00506FED"/>
    <w:rPr>
      <w:rFonts w:ascii="Arial" w:hAnsi="Arial"/>
      <w:sz w:val="24"/>
    </w:rPr>
  </w:style>
  <w:style w:type="character" w:customStyle="1" w:styleId="KopfzeileZchn">
    <w:name w:val="Kopfzeile Zchn"/>
    <w:link w:val="Kopfzeile"/>
    <w:uiPriority w:val="99"/>
    <w:rsid w:val="00CA58F3"/>
    <w:rPr>
      <w:rFonts w:ascii="Arial" w:hAnsi="Arial"/>
      <w:sz w:val="24"/>
    </w:rPr>
  </w:style>
  <w:style w:type="paragraph" w:styleId="Endnotentext">
    <w:name w:val="endnote text"/>
    <w:basedOn w:val="Standard"/>
    <w:link w:val="EndnotentextZchn"/>
    <w:semiHidden/>
    <w:rsid w:val="004E54F1"/>
    <w:pPr>
      <w:tabs>
        <w:tab w:val="right" w:pos="9214"/>
      </w:tabs>
      <w:spacing w:before="0" w:after="240" w:line="240" w:lineRule="auto"/>
    </w:pPr>
    <w:rPr>
      <w:kern w:val="16"/>
      <w:sz w:val="20"/>
    </w:rPr>
  </w:style>
  <w:style w:type="character" w:customStyle="1" w:styleId="EndnotentextZchn">
    <w:name w:val="Endnotentext Zchn"/>
    <w:basedOn w:val="Absatz-Standardschriftart"/>
    <w:link w:val="Endnotentext"/>
    <w:semiHidden/>
    <w:rsid w:val="004E54F1"/>
    <w:rPr>
      <w:rFonts w:ascii="Arial" w:hAnsi="Arial"/>
      <w:kern w:val="16"/>
    </w:rPr>
  </w:style>
  <w:style w:type="character" w:styleId="Endnotenzeichen">
    <w:name w:val="endnote reference"/>
    <w:semiHidden/>
    <w:rsid w:val="004E54F1"/>
    <w:rPr>
      <w:vertAlign w:val="superscript"/>
    </w:rPr>
  </w:style>
  <w:style w:type="paragraph" w:styleId="Sprechblasentext">
    <w:name w:val="Balloon Text"/>
    <w:basedOn w:val="Standard"/>
    <w:link w:val="SprechblasentextZchn"/>
    <w:uiPriority w:val="99"/>
    <w:semiHidden/>
    <w:unhideWhenUsed/>
    <w:rsid w:val="0071015E"/>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0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1444"/>
    <w:pPr>
      <w:spacing w:before="160" w:after="160" w:line="320" w:lineRule="atLeast"/>
    </w:pPr>
    <w:rPr>
      <w:rFonts w:ascii="Arial" w:hAnsi="Arial"/>
      <w:sz w:val="24"/>
    </w:rPr>
  </w:style>
  <w:style w:type="paragraph" w:styleId="berschrift1">
    <w:name w:val="heading 1"/>
    <w:basedOn w:val="Standard"/>
    <w:next w:val="Standard"/>
    <w:link w:val="berschrift1Zchn"/>
    <w:uiPriority w:val="9"/>
    <w:qFormat/>
    <w:rsid w:val="00291444"/>
    <w:pPr>
      <w:keepNext/>
      <w:keepLines/>
      <w:spacing w:before="360" w:after="240" w:line="240" w:lineRule="auto"/>
      <w:ind w:left="709" w:hanging="709"/>
      <w:outlineLvl w:val="0"/>
    </w:pPr>
    <w:rPr>
      <w:b/>
      <w:bCs/>
      <w:szCs w:val="28"/>
    </w:rPr>
  </w:style>
  <w:style w:type="paragraph" w:styleId="berschrift2">
    <w:name w:val="heading 2"/>
    <w:basedOn w:val="Standard"/>
    <w:next w:val="Standard"/>
    <w:link w:val="berschrift2Zchn"/>
    <w:uiPriority w:val="9"/>
    <w:unhideWhenUsed/>
    <w:qFormat/>
    <w:rsid w:val="00291444"/>
    <w:pPr>
      <w:keepNext/>
      <w:keepLines/>
      <w:spacing w:before="120" w:after="120"/>
      <w:ind w:left="709" w:hanging="709"/>
      <w:outlineLvl w:val="1"/>
    </w:pPr>
    <w:rPr>
      <w:b/>
      <w:bCs/>
      <w:szCs w:val="26"/>
      <w:u w:val="single"/>
    </w:rPr>
  </w:style>
  <w:style w:type="paragraph" w:styleId="berschrift3">
    <w:name w:val="heading 3"/>
    <w:basedOn w:val="Standard"/>
    <w:next w:val="Standard"/>
    <w:link w:val="berschrift3Zchn"/>
    <w:uiPriority w:val="9"/>
    <w:unhideWhenUsed/>
    <w:qFormat/>
    <w:rsid w:val="00291444"/>
    <w:pPr>
      <w:keepNext/>
      <w:keepLines/>
      <w:spacing w:before="120" w:after="120" w:line="360" w:lineRule="atLeast"/>
      <w:ind w:left="709" w:hanging="709"/>
      <w:outlineLvl w:val="2"/>
    </w:pPr>
    <w:rPr>
      <w:b/>
      <w:bCs/>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46E22"/>
    <w:pPr>
      <w:tabs>
        <w:tab w:val="center" w:pos="4536"/>
        <w:tab w:val="right" w:pos="9072"/>
      </w:tabs>
    </w:pPr>
  </w:style>
  <w:style w:type="paragraph" w:styleId="Fuzeile">
    <w:name w:val="footer"/>
    <w:basedOn w:val="Standard"/>
    <w:link w:val="FuzeileZchn"/>
    <w:uiPriority w:val="99"/>
    <w:rsid w:val="00B46E22"/>
    <w:pPr>
      <w:tabs>
        <w:tab w:val="center" w:pos="4536"/>
        <w:tab w:val="right" w:pos="9072"/>
      </w:tabs>
    </w:pPr>
  </w:style>
  <w:style w:type="character" w:styleId="Seitenzahl">
    <w:name w:val="page number"/>
    <w:basedOn w:val="Absatz-Standardschriftart"/>
    <w:rsid w:val="00C810B5"/>
  </w:style>
  <w:style w:type="numbering" w:customStyle="1" w:styleId="NummerierteListe">
    <w:name w:val="Nummerierte Liste"/>
    <w:basedOn w:val="KeineListe"/>
    <w:rsid w:val="00121FDF"/>
    <w:pPr>
      <w:numPr>
        <w:numId w:val="2"/>
      </w:numPr>
    </w:pPr>
  </w:style>
  <w:style w:type="character" w:customStyle="1" w:styleId="berschrift1Zchn">
    <w:name w:val="Überschrift 1 Zchn"/>
    <w:link w:val="berschrift1"/>
    <w:uiPriority w:val="9"/>
    <w:rsid w:val="00291444"/>
    <w:rPr>
      <w:rFonts w:ascii="Arial" w:eastAsia="Times New Roman" w:hAnsi="Arial" w:cs="Times New Roman"/>
      <w:b/>
      <w:bCs/>
      <w:sz w:val="24"/>
      <w:szCs w:val="28"/>
    </w:rPr>
  </w:style>
  <w:style w:type="character" w:customStyle="1" w:styleId="berschrift2Zchn">
    <w:name w:val="Überschrift 2 Zchn"/>
    <w:link w:val="berschrift2"/>
    <w:uiPriority w:val="9"/>
    <w:rsid w:val="00291444"/>
    <w:rPr>
      <w:rFonts w:ascii="Arial" w:eastAsia="Times New Roman" w:hAnsi="Arial" w:cs="Times New Roman"/>
      <w:b/>
      <w:bCs/>
      <w:sz w:val="24"/>
      <w:szCs w:val="26"/>
      <w:u w:val="single"/>
    </w:rPr>
  </w:style>
  <w:style w:type="character" w:customStyle="1" w:styleId="berschrift3Zchn">
    <w:name w:val="Überschrift 3 Zchn"/>
    <w:link w:val="berschrift3"/>
    <w:uiPriority w:val="9"/>
    <w:rsid w:val="00291444"/>
    <w:rPr>
      <w:rFonts w:ascii="Arial" w:eastAsia="Times New Roman" w:hAnsi="Arial" w:cs="Times New Roman"/>
      <w:b/>
      <w:bCs/>
      <w:sz w:val="24"/>
      <w:szCs w:val="22"/>
    </w:rPr>
  </w:style>
  <w:style w:type="paragraph" w:customStyle="1" w:styleId="Aufzhlung">
    <w:name w:val="Aufzählung"/>
    <w:basedOn w:val="Standard"/>
    <w:qFormat/>
    <w:rsid w:val="00DB316A"/>
    <w:pPr>
      <w:numPr>
        <w:numId w:val="15"/>
      </w:numPr>
      <w:spacing w:before="120" w:after="120" w:line="320" w:lineRule="exact"/>
    </w:pPr>
    <w:rPr>
      <w:lang w:eastAsia="en-US"/>
    </w:rPr>
  </w:style>
  <w:style w:type="paragraph" w:customStyle="1" w:styleId="FormatvorlageAufzhlungLinks0cmHngend1cm">
    <w:name w:val="Formatvorlage Aufzählung + Links:  0 cm Hängend:  1 cm"/>
    <w:basedOn w:val="Aufzhlung"/>
    <w:rsid w:val="00291444"/>
    <w:pPr>
      <w:numPr>
        <w:numId w:val="5"/>
      </w:numPr>
    </w:pPr>
  </w:style>
  <w:style w:type="paragraph" w:customStyle="1" w:styleId="Formatvorlageberschrift3Links0cmErsteZeile0cm">
    <w:name w:val="Formatvorlage Überschrift 3 + Links:  0 cm Erste Zeile:  0 cm"/>
    <w:basedOn w:val="berschrift3"/>
    <w:rsid w:val="00814C8B"/>
    <w:pPr>
      <w:spacing w:before="240"/>
      <w:ind w:left="0" w:firstLine="0"/>
    </w:pPr>
    <w:rPr>
      <w:szCs w:val="20"/>
    </w:rPr>
  </w:style>
  <w:style w:type="character" w:customStyle="1" w:styleId="FuzeileZchn">
    <w:name w:val="Fußzeile Zchn"/>
    <w:link w:val="Fuzeile"/>
    <w:uiPriority w:val="99"/>
    <w:rsid w:val="00506FED"/>
    <w:rPr>
      <w:rFonts w:ascii="Arial" w:hAnsi="Arial"/>
      <w:sz w:val="24"/>
    </w:rPr>
  </w:style>
  <w:style w:type="character" w:customStyle="1" w:styleId="KopfzeileZchn">
    <w:name w:val="Kopfzeile Zchn"/>
    <w:link w:val="Kopfzeile"/>
    <w:uiPriority w:val="99"/>
    <w:rsid w:val="00CA58F3"/>
    <w:rPr>
      <w:rFonts w:ascii="Arial" w:hAnsi="Arial"/>
      <w:sz w:val="24"/>
    </w:rPr>
  </w:style>
  <w:style w:type="paragraph" w:styleId="Endnotentext">
    <w:name w:val="endnote text"/>
    <w:basedOn w:val="Standard"/>
    <w:link w:val="EndnotentextZchn"/>
    <w:semiHidden/>
    <w:rsid w:val="004E54F1"/>
    <w:pPr>
      <w:tabs>
        <w:tab w:val="right" w:pos="9214"/>
      </w:tabs>
      <w:spacing w:before="0" w:after="240" w:line="240" w:lineRule="auto"/>
    </w:pPr>
    <w:rPr>
      <w:kern w:val="16"/>
      <w:sz w:val="20"/>
    </w:rPr>
  </w:style>
  <w:style w:type="character" w:customStyle="1" w:styleId="EndnotentextZchn">
    <w:name w:val="Endnotentext Zchn"/>
    <w:basedOn w:val="Absatz-Standardschriftart"/>
    <w:link w:val="Endnotentext"/>
    <w:semiHidden/>
    <w:rsid w:val="004E54F1"/>
    <w:rPr>
      <w:rFonts w:ascii="Arial" w:hAnsi="Arial"/>
      <w:kern w:val="16"/>
    </w:rPr>
  </w:style>
  <w:style w:type="character" w:styleId="Endnotenzeichen">
    <w:name w:val="endnote reference"/>
    <w:semiHidden/>
    <w:rsid w:val="004E54F1"/>
    <w:rPr>
      <w:vertAlign w:val="superscript"/>
    </w:rPr>
  </w:style>
  <w:style w:type="paragraph" w:styleId="Sprechblasentext">
    <w:name w:val="Balloon Text"/>
    <w:basedOn w:val="Standard"/>
    <w:link w:val="SprechblasentextZchn"/>
    <w:uiPriority w:val="99"/>
    <w:semiHidden/>
    <w:unhideWhenUsed/>
    <w:rsid w:val="0071015E"/>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0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A2B43CE6.dotm</Template>
  <TotalTime>0</TotalTime>
  <Pages>7</Pages>
  <Words>2070</Words>
  <Characters>13048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Bundesministerium des Innern</Company>
  <LinksUpToDate>false</LinksUpToDate>
  <CharactersWithSpaces>15088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Maczkowicz, Katrin</dc:creator>
  <cp:lastModifiedBy>Roth, Siegfried</cp:lastModifiedBy>
  <cp:revision>42</cp:revision>
  <cp:lastPrinted>2016-07-05T11:53:00Z</cp:lastPrinted>
  <dcterms:created xsi:type="dcterms:W3CDTF">2016-06-24T10:55:00Z</dcterms:created>
  <dcterms:modified xsi:type="dcterms:W3CDTF">2016-07-27T08:19:00Z</dcterms:modified>
</cp:coreProperties>
</file>