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1D9E" w14:textId="77777777" w:rsidR="00974333" w:rsidRDefault="00974333" w:rsidP="00974333">
      <w:pPr>
        <w:keepNext/>
        <w:spacing w:line="360" w:lineRule="exact"/>
        <w:jc w:val="center"/>
        <w:rPr>
          <w:b/>
          <w:sz w:val="28"/>
        </w:rPr>
      </w:pPr>
      <w:r>
        <w:rPr>
          <w:b/>
          <w:sz w:val="28"/>
        </w:rPr>
        <w:t>V e r t r a g</w:t>
      </w:r>
    </w:p>
    <w:p w14:paraId="6FA9FB8E" w14:textId="3E36C4CB" w:rsidR="00974333" w:rsidRDefault="00974333" w:rsidP="00974333">
      <w:pPr>
        <w:keepNext/>
        <w:spacing w:after="480" w:line="360" w:lineRule="exact"/>
        <w:jc w:val="center"/>
        <w:rPr>
          <w:b/>
          <w:sz w:val="28"/>
        </w:rPr>
      </w:pPr>
      <w:r>
        <w:rPr>
          <w:b/>
          <w:sz w:val="28"/>
        </w:rPr>
        <w:t>für Vorpraktikantinnen/Vorpraktikanten</w:t>
      </w:r>
      <w:r>
        <w:rPr>
          <w:b/>
          <w:sz w:val="28"/>
        </w:rPr>
        <w:br/>
        <w:t>in Tageseinrichtungen für Kinder</w:t>
      </w:r>
    </w:p>
    <w:p w14:paraId="67246986" w14:textId="77777777" w:rsidR="00974333" w:rsidRDefault="00974333" w:rsidP="00974333">
      <w:pPr>
        <w:pStyle w:val="berschrift2"/>
      </w:pPr>
      <w:r>
        <w:t>Zwischen</w:t>
      </w:r>
    </w:p>
    <w:p w14:paraId="7AF12C18" w14:textId="7FA6479D" w:rsidR="00974333" w:rsidRDefault="00974333" w:rsidP="009B5F46">
      <w:pPr>
        <w:tabs>
          <w:tab w:val="left" w:pos="993"/>
          <w:tab w:val="left" w:leader="underscore" w:pos="6804"/>
        </w:tabs>
        <w:rPr>
          <w:b/>
        </w:rPr>
      </w:pPr>
      <w:r>
        <w:t>der/dem</w:t>
      </w:r>
      <w:r w:rsidR="009B5F46">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sidRPr="001402C3">
        <w:rPr>
          <w:b/>
        </w:rPr>
        <w:fldChar w:fldCharType="end"/>
      </w:r>
    </w:p>
    <w:p w14:paraId="11357C93" w14:textId="77777777" w:rsidR="00974333" w:rsidRDefault="00974333" w:rsidP="00974333">
      <w:pPr>
        <w:tabs>
          <w:tab w:val="left" w:pos="993"/>
          <w:tab w:val="left" w:leader="underscore" w:pos="6804"/>
        </w:tabs>
        <w:rPr>
          <w:b/>
        </w:rPr>
      </w:pPr>
      <w:r>
        <w:rPr>
          <w:b/>
        </w:rPr>
        <w:tab/>
      </w:r>
      <w:r>
        <w:rPr>
          <w:b/>
        </w:rPr>
        <w:fldChar w:fldCharType="begin">
          <w:ffData>
            <w:name w:val="Text59"/>
            <w:enabled/>
            <w:calcOnExit w:val="0"/>
            <w:textInput/>
          </w:ffData>
        </w:fldChar>
      </w:r>
      <w:bookmarkStart w:id="0" w:name="Text59"/>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bookmarkEnd w:id="0"/>
    </w:p>
    <w:p w14:paraId="4BF8BD96" w14:textId="4B3F75C7" w:rsidR="00974333" w:rsidRDefault="00974333" w:rsidP="009B5F46">
      <w:pPr>
        <w:tabs>
          <w:tab w:val="left" w:pos="993"/>
          <w:tab w:val="left" w:pos="6720"/>
        </w:tabs>
        <w:rPr>
          <w:b/>
        </w:rPr>
      </w:pPr>
      <w:r>
        <w:t>Anschrift</w:t>
      </w:r>
      <w:r w:rsidR="009B5F46">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p>
    <w:p w14:paraId="208E0773" w14:textId="77777777" w:rsidR="00974333" w:rsidRPr="002D1BF8" w:rsidRDefault="00974333" w:rsidP="00974333">
      <w:pPr>
        <w:tabs>
          <w:tab w:val="left" w:leader="underscore" w:pos="6804"/>
        </w:tabs>
      </w:pPr>
      <w:r>
        <w:t xml:space="preserve">vertreten durch </w:t>
      </w:r>
      <w:r w:rsidR="00EF4FF8">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EF4FF8">
        <w:instrText xml:space="preserve"> FORMTEXT </w:instrText>
      </w:r>
      <w:r w:rsidR="00EF4FF8">
        <w:fldChar w:fldCharType="separate"/>
      </w:r>
      <w:r w:rsidR="00723CD8">
        <w:rPr>
          <w:noProof/>
        </w:rPr>
        <w:t>die Person im Vorsitzendenamt und deren Stellvertretung oder durch eine dieser Personen, jeweils zusammen mit einem weiteren Mitglied des Kirchengemeinderates</w:t>
      </w:r>
      <w:r w:rsidR="00EF4FF8">
        <w:fldChar w:fldCharType="end"/>
      </w:r>
      <w:r>
        <w:t xml:space="preserve"> </w:t>
      </w:r>
      <w:r w:rsidR="00767A64" w:rsidRPr="00723CD8">
        <w:rPr>
          <w:rStyle w:val="Endnotenzeichen"/>
          <w:vanish/>
        </w:rPr>
        <w:endnoteReference w:id="1"/>
      </w:r>
    </w:p>
    <w:p w14:paraId="03C08619" w14:textId="77777777" w:rsidR="00974333" w:rsidRDefault="00974333" w:rsidP="00974333">
      <w:pPr>
        <w:tabs>
          <w:tab w:val="left" w:pos="5812"/>
          <w:tab w:val="left" w:pos="6720"/>
        </w:tabs>
      </w:pPr>
      <w:r>
        <w:rPr>
          <w:b/>
        </w:rPr>
        <w:tab/>
      </w:r>
      <w:r>
        <w:t>- Träger des Vorpraktikums -</w:t>
      </w:r>
    </w:p>
    <w:p w14:paraId="0BE50CDB" w14:textId="77777777" w:rsidR="00974333" w:rsidRDefault="00974333" w:rsidP="00974333">
      <w:pPr>
        <w:tabs>
          <w:tab w:val="right" w:pos="7938"/>
        </w:tabs>
        <w:jc w:val="center"/>
      </w:pPr>
      <w:r>
        <w:t>und</w:t>
      </w:r>
    </w:p>
    <w:p w14:paraId="6D2AE1A2" w14:textId="2BAE43F0" w:rsidR="00974333" w:rsidRDefault="00974333" w:rsidP="009B5F46">
      <w:pPr>
        <w:tabs>
          <w:tab w:val="left" w:pos="1276"/>
          <w:tab w:val="left" w:leader="underscore" w:pos="6804"/>
        </w:tabs>
        <w:rPr>
          <w:b/>
        </w:rPr>
      </w:pPr>
      <w:r>
        <w:t>Frau/Herrn</w:t>
      </w:r>
      <w:r w:rsidR="009B5F46">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r>
        <w:rPr>
          <w:b/>
        </w:rPr>
        <w:t xml:space="preserve">  </w:t>
      </w:r>
    </w:p>
    <w:p w14:paraId="211EE6E9" w14:textId="04A55D3F" w:rsidR="00974333" w:rsidRDefault="00974333" w:rsidP="009B5F46">
      <w:pPr>
        <w:tabs>
          <w:tab w:val="left" w:pos="1276"/>
          <w:tab w:val="left" w:leader="underscore" w:pos="6804"/>
        </w:tabs>
        <w:rPr>
          <w:b/>
        </w:rPr>
      </w:pPr>
      <w:r>
        <w:t>geboren am</w:t>
      </w:r>
      <w:r w:rsidR="009B5F46">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p>
    <w:p w14:paraId="398D3137" w14:textId="683295CE" w:rsidR="00974333" w:rsidRPr="00F9751E" w:rsidRDefault="00974333" w:rsidP="009B5F46">
      <w:pPr>
        <w:tabs>
          <w:tab w:val="left" w:pos="1276"/>
          <w:tab w:val="left" w:leader="underscore" w:pos="6804"/>
        </w:tabs>
      </w:pPr>
      <w:r>
        <w:t>Konfession</w:t>
      </w:r>
      <w:r w:rsidR="009B5F46">
        <w:tab/>
      </w:r>
      <w:r>
        <w:rPr>
          <w:b/>
        </w:rPr>
        <w:fldChar w:fldCharType="begin">
          <w:ffData>
            <w:name w:val="ßß_Konfession"/>
            <w:enabled/>
            <w:calcOnExit w:val="0"/>
            <w:textInput>
              <w:maxLength w:val="48"/>
            </w:textInput>
          </w:ffData>
        </w:fldChar>
      </w:r>
      <w:bookmarkStart w:id="1" w:name="ßß_Konfession"/>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bookmarkEnd w:id="1"/>
    </w:p>
    <w:p w14:paraId="78A5EA23" w14:textId="46DE85F0" w:rsidR="00974333" w:rsidRDefault="00FA7D33" w:rsidP="009B5F46">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680" behindDoc="0" locked="0" layoutInCell="0" allowOverlap="1" wp14:anchorId="660612F5" wp14:editId="12124182">
                <wp:simplePos x="0" y="0"/>
                <wp:positionH relativeFrom="column">
                  <wp:posOffset>4601845</wp:posOffset>
                </wp:positionH>
                <wp:positionV relativeFrom="paragraph">
                  <wp:posOffset>263525</wp:posOffset>
                </wp:positionV>
                <wp:extent cx="635" cy="635"/>
                <wp:effectExtent l="10795" t="6350" r="7620"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9F559"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" o:allowincell="f">
                <v:stroke startarrowwidth="narrow" startarrowlength="short" endarrowwidth="narrow" endarrowlength="short"/>
              </v:line>
            </w:pict>
          </mc:Fallback>
        </mc:AlternateContent>
      </w:r>
      <w:r w:rsidR="00974333">
        <w:t>wohnhaft in</w:t>
      </w:r>
      <w:r w:rsidR="009B5F46">
        <w:tab/>
      </w:r>
      <w:r w:rsidR="00974333">
        <w:rPr>
          <w:b/>
        </w:rPr>
        <w:fldChar w:fldCharType="begin">
          <w:ffData>
            <w:name w:val="ßß_PLZ"/>
            <w:enabled/>
            <w:calcOnExit w:val="0"/>
            <w:textInput>
              <w:maxLength w:val="48"/>
            </w:textInput>
          </w:ffData>
        </w:fldChar>
      </w:r>
      <w:r w:rsidR="00974333">
        <w:rPr>
          <w:b/>
        </w:rPr>
        <w:instrText xml:space="preserve"> FORMTEXT </w:instrText>
      </w:r>
      <w:r w:rsidR="00974333">
        <w:rPr>
          <w:b/>
        </w:rPr>
      </w:r>
      <w:r w:rsidR="00974333">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sidR="00974333">
        <w:rPr>
          <w:b/>
        </w:rPr>
        <w:fldChar w:fldCharType="end"/>
      </w:r>
      <w:r w:rsidR="00974333">
        <w:rPr>
          <w:b/>
        </w:rPr>
        <w:t xml:space="preserve">  </w:t>
      </w:r>
      <w:r w:rsidR="00974333">
        <w:rPr>
          <w:b/>
        </w:rPr>
        <w:fldChar w:fldCharType="begin">
          <w:ffData>
            <w:name w:val="ßß_Wohnort"/>
            <w:enabled/>
            <w:calcOnExit w:val="0"/>
            <w:textInput/>
          </w:ffData>
        </w:fldChar>
      </w:r>
      <w:r w:rsidR="00974333">
        <w:rPr>
          <w:b/>
        </w:rPr>
        <w:instrText xml:space="preserve"> FORMTEXT </w:instrText>
      </w:r>
      <w:r w:rsidR="00974333">
        <w:rPr>
          <w:b/>
        </w:rPr>
      </w:r>
      <w:r w:rsidR="00974333">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sidR="00974333">
        <w:rPr>
          <w:b/>
        </w:rPr>
        <w:fldChar w:fldCharType="end"/>
      </w:r>
      <w:r w:rsidR="00974333">
        <w:rPr>
          <w:b/>
        </w:rPr>
        <w:t xml:space="preserve">,  </w:t>
      </w:r>
      <w:r w:rsidR="00974333">
        <w:rPr>
          <w:b/>
        </w:rPr>
        <w:fldChar w:fldCharType="begin">
          <w:ffData>
            <w:name w:val="ßß_Straße"/>
            <w:enabled/>
            <w:calcOnExit w:val="0"/>
            <w:textInput/>
          </w:ffData>
        </w:fldChar>
      </w:r>
      <w:r w:rsidR="00974333">
        <w:rPr>
          <w:b/>
        </w:rPr>
        <w:instrText xml:space="preserve"> FORMTEXT </w:instrText>
      </w:r>
      <w:r w:rsidR="00974333">
        <w:rPr>
          <w:b/>
        </w:rPr>
      </w:r>
      <w:r w:rsidR="00974333">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sidR="00974333">
        <w:rPr>
          <w:b/>
        </w:rPr>
        <w:fldChar w:fldCharType="end"/>
      </w:r>
      <w:r w:rsidR="00974333">
        <w:rPr>
          <w:b/>
        </w:rPr>
        <w:t xml:space="preserve">  </w:t>
      </w:r>
      <w:r w:rsidR="00974333">
        <w:rPr>
          <w:b/>
        </w:rPr>
        <w:fldChar w:fldCharType="begin">
          <w:ffData>
            <w:name w:val="ßß_Hausnummer"/>
            <w:enabled/>
            <w:calcOnExit w:val="0"/>
            <w:textInput/>
          </w:ffData>
        </w:fldChar>
      </w:r>
      <w:r w:rsidR="00974333">
        <w:rPr>
          <w:b/>
        </w:rPr>
        <w:instrText xml:space="preserve"> FORMTEXT </w:instrText>
      </w:r>
      <w:r w:rsidR="00974333">
        <w:rPr>
          <w:b/>
        </w:rPr>
      </w:r>
      <w:r w:rsidR="00974333">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sidR="00974333">
        <w:rPr>
          <w:b/>
        </w:rPr>
        <w:fldChar w:fldCharType="end"/>
      </w:r>
    </w:p>
    <w:p w14:paraId="101434C8" w14:textId="77777777" w:rsidR="00974333" w:rsidRDefault="00974333" w:rsidP="00974333">
      <w:pPr>
        <w:tabs>
          <w:tab w:val="left" w:pos="5812"/>
          <w:tab w:val="left" w:leader="underscore" w:pos="6804"/>
        </w:tabs>
      </w:pPr>
      <w:r>
        <w:tab/>
        <w:t>- Vorpraktikant/in -</w:t>
      </w:r>
    </w:p>
    <w:p w14:paraId="72399E11" w14:textId="77777777" w:rsidR="00974333" w:rsidRDefault="00974333" w:rsidP="00974333">
      <w:r>
        <w:br/>
        <w:t>wird folgender Vertrag geschlossen:</w:t>
      </w:r>
    </w:p>
    <w:p w14:paraId="2771E1F8" w14:textId="77777777" w:rsidR="00974333" w:rsidRPr="009A186E" w:rsidRDefault="00974333" w:rsidP="009D295E">
      <w:pPr>
        <w:pStyle w:val="berschrift2"/>
        <w:ind w:left="360"/>
        <w:rPr>
          <w:b/>
          <w:i/>
        </w:rPr>
      </w:pPr>
      <w:r w:rsidRPr="009A186E">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Art, Dauer und Ziel des Vorpraktikums</w:t>
      </w:r>
    </w:p>
    <w:p w14:paraId="56F6C13B" w14:textId="77777777" w:rsidR="00974333" w:rsidRDefault="00974333" w:rsidP="00974333">
      <w:pPr>
        <w:tabs>
          <w:tab w:val="left" w:leader="underscore" w:pos="6804"/>
        </w:tabs>
        <w:rPr>
          <w:b/>
        </w:rPr>
      </w:pPr>
      <w:r>
        <w:t xml:space="preserve">Frau/Herr  </w:t>
      </w:r>
      <w:r>
        <w:rPr>
          <w:b/>
        </w:rPr>
        <w:fldChar w:fldCharType="begin">
          <w:ffData>
            <w:name w:val="ßß_Vorname1"/>
            <w:enabled/>
            <w:calcOnExit w:val="0"/>
            <w:textInput>
              <w:maxLength w:val="48"/>
            </w:textInput>
          </w:ffData>
        </w:fldChar>
      </w:r>
      <w:bookmarkStart w:id="2" w:name="ßß_Vorname1"/>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bookmarkEnd w:id="2"/>
      <w:r>
        <w:rPr>
          <w:b/>
        </w:rPr>
        <w:t xml:space="preserve">  </w:t>
      </w:r>
      <w:r>
        <w:rPr>
          <w:b/>
        </w:rPr>
        <w:fldChar w:fldCharType="begin">
          <w:ffData>
            <w:name w:val="ßß_Familienname1"/>
            <w:enabled/>
            <w:calcOnExit w:val="0"/>
            <w:textInput/>
          </w:ffData>
        </w:fldChar>
      </w:r>
      <w:bookmarkStart w:id="3" w:name="ßß_Familienname1"/>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bookmarkEnd w:id="3"/>
    </w:p>
    <w:p w14:paraId="535FE1FA" w14:textId="77777777" w:rsidR="00974333" w:rsidRDefault="00974333" w:rsidP="00974333">
      <w:pPr>
        <w:tabs>
          <w:tab w:val="left" w:pos="2835"/>
          <w:tab w:val="left" w:leader="underscore" w:pos="8641"/>
        </w:tabs>
      </w:pPr>
      <w:r>
        <w:t xml:space="preserve">wird ab </w:t>
      </w:r>
      <w:r>
        <w:rPr>
          <w:b/>
        </w:rPr>
        <w:fldChar w:fldCharType="begin">
          <w:ffData>
            <w:name w:val="Text36"/>
            <w:enabled/>
            <w:calcOnExit w:val="0"/>
            <w:textInput>
              <w:type w:val="date"/>
              <w:maxLength w:val="30"/>
            </w:textInput>
          </w:ffData>
        </w:fldChar>
      </w:r>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r>
        <w:t xml:space="preserve"> zur Vorbereitung auf eine angestrebte spätere sozial</w:t>
      </w:r>
      <w:r>
        <w:softHyphen/>
        <w:t>pädagogi</w:t>
      </w:r>
      <w:r>
        <w:softHyphen/>
        <w:t>sche Ausbildung als Vorpraktikantin/Vorpraktikant eingestellt.</w:t>
      </w:r>
    </w:p>
    <w:p w14:paraId="206D2317" w14:textId="77777777" w:rsidR="00974333" w:rsidRDefault="00974333" w:rsidP="00974333">
      <w:r>
        <w:t xml:space="preserve">Das Vorpraktikantenverhältnis endet am </w:t>
      </w:r>
      <w:r>
        <w:rPr>
          <w:b/>
        </w:rPr>
        <w:fldChar w:fldCharType="begin">
          <w:ffData>
            <w:name w:val="Text37"/>
            <w:enabled/>
            <w:calcOnExit w:val="0"/>
            <w:textInput/>
          </w:ffData>
        </w:fldChar>
      </w:r>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r>
        <w:t>.</w:t>
      </w:r>
    </w:p>
    <w:p w14:paraId="15E7F915" w14:textId="77777777" w:rsidR="00974333" w:rsidRDefault="00974333" w:rsidP="00974333">
      <w:r>
        <w:t>Beim Vorliegen der im § 3 der AR-VP/KiTa genannten Voraussetzungen kann das Vorprakti</w:t>
      </w:r>
      <w:r>
        <w:softHyphen/>
        <w:t>kantenverhältnis einmalig höchstens um 1 Jahr verlängert werden.</w:t>
      </w:r>
    </w:p>
    <w:p w14:paraId="7F4B584B" w14:textId="77777777" w:rsidR="00974333" w:rsidRDefault="00974333" w:rsidP="00974333">
      <w:pPr>
        <w:tabs>
          <w:tab w:val="left" w:leader="underscore" w:pos="8641"/>
        </w:tabs>
        <w:rPr>
          <w:b/>
        </w:rPr>
      </w:pPr>
      <w:r>
        <w:t xml:space="preserve">Das Vorpraktikum dient der Vermittlung von Kenntnissen, Fertigkeiten und Erfahrungen für den angestrebten Ausbildungsberuf. Die Anleitung obliegt Frau/Herrn </w:t>
      </w:r>
      <w:r w:rsidRPr="001E6F18">
        <w:rPr>
          <w:b/>
        </w:rPr>
        <w:fldChar w:fldCharType="begin">
          <w:ffData>
            <w:name w:val="Text38"/>
            <w:enabled/>
            <w:calcOnExit w:val="0"/>
            <w:textInput>
              <w:maxLength w:val="30"/>
            </w:textInput>
          </w:ffData>
        </w:fldChar>
      </w:r>
      <w:r w:rsidRPr="001E6F18">
        <w:rPr>
          <w:b/>
        </w:rPr>
        <w:instrText xml:space="preserve"> FORMTEXT </w:instrText>
      </w:r>
      <w:r w:rsidRPr="001E6F18">
        <w:rPr>
          <w:b/>
        </w:rPr>
      </w:r>
      <w:r w:rsidRPr="001E6F18">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sidRPr="001E6F18">
        <w:rPr>
          <w:b/>
        </w:rPr>
        <w:fldChar w:fldCharType="end"/>
      </w:r>
    </w:p>
    <w:p w14:paraId="088721E5" w14:textId="77777777" w:rsidR="00974333" w:rsidRDefault="00974333" w:rsidP="00974333">
      <w:pPr>
        <w:tabs>
          <w:tab w:val="left" w:pos="8364"/>
        </w:tabs>
        <w:spacing w:after="360"/>
      </w:pPr>
      <w:r>
        <w:t xml:space="preserve">Beschäftigungsort ist </w:t>
      </w:r>
      <w:r>
        <w:rPr>
          <w:b/>
        </w:rPr>
        <w:fldChar w:fldCharType="begin">
          <w:ffData>
            <w:name w:val="Text39"/>
            <w:enabled/>
            <w:calcOnExit w:val="0"/>
            <w:textInput>
              <w:maxLength w:val="50"/>
            </w:textInput>
          </w:ffData>
        </w:fldChar>
      </w:r>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r>
        <w:t>.</w:t>
      </w:r>
      <w:r w:rsidRPr="00172C62">
        <w:rPr>
          <w:rStyle w:val="Endnotenzeichen"/>
          <w:vanish/>
          <w:szCs w:val="22"/>
        </w:rPr>
        <w:endnoteReference w:id="2"/>
      </w:r>
    </w:p>
    <w:p w14:paraId="432C105A" w14:textId="77777777" w:rsidR="00974333" w:rsidRPr="009A186E" w:rsidRDefault="00974333" w:rsidP="00974333">
      <w:pPr>
        <w:pStyle w:val="berschrift2"/>
        <w:rPr>
          <w:b/>
        </w:rPr>
      </w:pPr>
      <w:r w:rsidRPr="009A186E">
        <w:rPr>
          <w:b/>
        </w:rPr>
        <w:lastRenderedPageBreak/>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Grundsätzliches über das Rechtsverhältnis</w:t>
      </w:r>
    </w:p>
    <w:p w14:paraId="0C7C3573" w14:textId="43DB804E" w:rsidR="006870E1" w:rsidRDefault="00F746E7" w:rsidP="007C172B">
      <w:pPr>
        <w:spacing w:after="120"/>
        <w:jc w:val="both"/>
      </w:pPr>
      <w:r>
        <w:t xml:space="preserve">(1) </w:t>
      </w:r>
      <w:r w:rsidR="00974333">
        <w:t>Auf das Vorpraktikantenverhältnis finden die Arbeitsrechtsregelung über die Rechtsverhältnisse der Vorpraktikantinnen/Vorpraktikanten in Kindertagesstätten (AR-VP/KiTa) sowie § 26 i.V.m. §§ 10-23 und 25 Berufsbildungsgesetz (BBiG)vom 23. März 2005 nach Maßgabe der AR-VP/Kita in den jeweils geltenden Fassungen Anwendung.</w:t>
      </w:r>
      <w:r w:rsidR="006870E1" w:rsidRPr="006870E1">
        <w:t xml:space="preserve"> </w:t>
      </w:r>
      <w:r w:rsidR="006870E1" w:rsidRPr="001C03B5">
        <w:t xml:space="preserve">Die Arbeitsrechtsregelungen werden im Gesetzes- und Verordnungsblatt der Evangelischen Landeskirche in Baden veröffentlicht und sind in der jeweils gültigen Fassung im Internet unter </w:t>
      </w:r>
      <w:hyperlink r:id="rId8" w:history="1">
        <w:r w:rsidR="006870E1" w:rsidRPr="001C03B5">
          <w:rPr>
            <w:rStyle w:val="Hyperlink"/>
          </w:rPr>
          <w:t>www.kirchenrecht-ekiba.de</w:t>
        </w:r>
      </w:hyperlink>
      <w:r w:rsidR="006870E1" w:rsidRPr="001C03B5">
        <w:t xml:space="preserve"> ab Ordnungsnummer 920.000 nachzulesen.</w:t>
      </w:r>
    </w:p>
    <w:p w14:paraId="305A124B" w14:textId="74601089" w:rsidR="00F746E7" w:rsidRPr="00F746E7" w:rsidRDefault="00F746E7" w:rsidP="00F746E7">
      <w:pPr>
        <w:tabs>
          <w:tab w:val="left" w:pos="567"/>
        </w:tabs>
        <w:spacing w:after="0"/>
        <w:jc w:val="both"/>
      </w:pPr>
      <w:r w:rsidRPr="00F746E7">
        <w:t xml:space="preserve">(2) Auf das </w:t>
      </w:r>
      <w:r w:rsidR="0049648F">
        <w:t>Vorpraktikanten</w:t>
      </w:r>
      <w:r w:rsidRPr="00F746E7">
        <w:t xml:space="preserve">verhältnis findet die Richtlinie der Evangelischen Landeskirche in Baden zum Schutz vor sexualisierter Gewalt (Gewaltschutzrichtlinie – GewSchR) in der jeweils geltenden Fassung Anwendung. Die </w:t>
      </w:r>
      <w:r w:rsidR="0049648F">
        <w:t xml:space="preserve">Vorpraktikantin </w:t>
      </w:r>
      <w:r w:rsidRPr="00F746E7">
        <w:t xml:space="preserve">/ der </w:t>
      </w:r>
      <w:r w:rsidR="0049648F">
        <w:t>Vorpraktikant</w:t>
      </w:r>
      <w:r w:rsidRPr="00F746E7">
        <w:t xml:space="preserve"> unterzeichnet die Verpflichtungserklärung zum Schutz vor sexualisierter Gewalt und nimmt an präventiven Schulungen zur Kultur der Grenzachtung teil.</w:t>
      </w:r>
    </w:p>
    <w:p w14:paraId="2D16FF3B" w14:textId="056E0D82" w:rsidR="00F746E7" w:rsidRDefault="00F746E7" w:rsidP="00F746E7">
      <w:pPr>
        <w:tabs>
          <w:tab w:val="left" w:pos="567"/>
        </w:tabs>
        <w:jc w:val="both"/>
      </w:pPr>
      <w:r w:rsidRPr="00F746E7">
        <w:t xml:space="preserve">Die </w:t>
      </w:r>
      <w:r w:rsidR="0049648F">
        <w:t xml:space="preserve">Vorpraktikantin </w:t>
      </w:r>
      <w:r w:rsidRPr="00F746E7">
        <w:t xml:space="preserve">/ der </w:t>
      </w:r>
      <w:r w:rsidR="0049648F">
        <w:t>Vorpraktikant</w:t>
      </w:r>
      <w:r w:rsidRPr="00F746E7">
        <w:t xml:space="preserve"> legt vor Aufnahme der Tätigkeit dem Arbeitgeber ein erweitertes Führungszeugnis nach § 30 a Bundeszentralregistergesetz zur Einsichtnahme vor.</w:t>
      </w:r>
    </w:p>
    <w:p w14:paraId="141B2DB5" w14:textId="77777777" w:rsidR="00974333" w:rsidRPr="009A186E" w:rsidRDefault="00974333" w:rsidP="009B5F46">
      <w:pPr>
        <w:pStyle w:val="berschrift2"/>
        <w:rPr>
          <w:b/>
        </w:rPr>
      </w:pPr>
      <w:r w:rsidRPr="009A186E">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Probezeit</w:t>
      </w:r>
      <w:r w:rsidRPr="009A186E">
        <w:rPr>
          <w:rStyle w:val="kursiv"/>
          <w:b/>
          <w:i w:val="0"/>
        </w:rPr>
        <w:br/>
      </w:r>
    </w:p>
    <w:p w14:paraId="71B543AE" w14:textId="77777777" w:rsidR="00974333" w:rsidRDefault="00856CD0" w:rsidP="00974333">
      <w:r>
        <w:t>Die ersten 4</w:t>
      </w:r>
      <w:r w:rsidR="00974333">
        <w:t xml:space="preserve"> Monate des Vorpraktikantenverhältnisses gelten als Probezeit.</w:t>
      </w:r>
      <w:r w:rsidR="003D421A" w:rsidRPr="003D421A">
        <w:rPr>
          <w:rStyle w:val="Endnotenzeichen"/>
          <w:vanish/>
          <w:szCs w:val="22"/>
        </w:rPr>
        <w:endnoteReference w:id="3"/>
      </w:r>
    </w:p>
    <w:p w14:paraId="51F25CA0" w14:textId="77777777" w:rsidR="00974333" w:rsidRPr="009A186E" w:rsidRDefault="00974333" w:rsidP="00974333">
      <w:pPr>
        <w:pStyle w:val="berschrift2"/>
        <w:rPr>
          <w:b/>
          <w:i/>
        </w:rPr>
      </w:pPr>
      <w:r w:rsidRPr="009A186E">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Dauer der täglichen und der durchschnittlichen wöchentlichen Arbeitszeit,</w:t>
      </w:r>
      <w:r w:rsidRPr="009A186E">
        <w:rPr>
          <w:rStyle w:val="kursiv"/>
          <w:b/>
          <w:i w:val="0"/>
        </w:rPr>
        <w:br/>
        <w:t>Aufgabenbereich</w:t>
      </w:r>
    </w:p>
    <w:p w14:paraId="59D84E0D" w14:textId="77777777" w:rsidR="00974333" w:rsidRDefault="00974333" w:rsidP="00974333">
      <w:pPr>
        <w:spacing w:after="120"/>
      </w:pPr>
      <w:r>
        <w:t>Beginn und Ende der täglichen Arbeitszeit der Vorpraktikantin/des Vorpraktikanten richten sich nach den für die Erzieherinnen in der betreffenden Tageseinrichtung geltenden Rege</w:t>
      </w:r>
      <w:r>
        <w:softHyphen/>
        <w:t>lungen. Die Arbeitszeit darf in der Regel höchstens 8 Stunden täglich betragen und die all</w:t>
      </w:r>
      <w:r>
        <w:softHyphen/>
        <w:t xml:space="preserve">gemeine regelmäßige Arbeitszeit, die nach der Arbeitsrechtsregelung für Mitarbeiterinnen und Mitarbeiter (AR-M) maßgebend ist, nicht überschreiten. </w:t>
      </w:r>
      <w:r w:rsidR="006870E1">
        <w:rPr>
          <w:rFonts w:cs="Arial"/>
          <w:szCs w:val="22"/>
        </w:rPr>
        <w:t xml:space="preserve">Die durchschnittliche wöchentliche Arbeitszeit beträgt zurzeit </w:t>
      </w:r>
      <w:r w:rsidR="006870E1">
        <w:rPr>
          <w:rFonts w:cs="Arial"/>
          <w:szCs w:val="22"/>
        </w:rPr>
        <w:fldChar w:fldCharType="begin">
          <w:ffData>
            <w:name w:val="Text116"/>
            <w:enabled/>
            <w:calcOnExit w:val="0"/>
            <w:textInput>
              <w:default w:val="39"/>
            </w:textInput>
          </w:ffData>
        </w:fldChar>
      </w:r>
      <w:bookmarkStart w:id="4" w:name="Text116"/>
      <w:r w:rsidR="006870E1">
        <w:rPr>
          <w:rFonts w:cs="Arial"/>
          <w:szCs w:val="22"/>
        </w:rPr>
        <w:instrText xml:space="preserve"> FORMTEXT </w:instrText>
      </w:r>
      <w:r w:rsidR="006870E1">
        <w:rPr>
          <w:rFonts w:cs="Arial"/>
          <w:szCs w:val="22"/>
        </w:rPr>
      </w:r>
      <w:r w:rsidR="006870E1">
        <w:rPr>
          <w:rFonts w:cs="Arial"/>
          <w:szCs w:val="22"/>
        </w:rPr>
        <w:fldChar w:fldCharType="separate"/>
      </w:r>
      <w:r w:rsidR="006870E1">
        <w:rPr>
          <w:rFonts w:cs="Arial"/>
          <w:szCs w:val="22"/>
        </w:rPr>
        <w:t>39</w:t>
      </w:r>
      <w:r w:rsidR="006870E1">
        <w:rPr>
          <w:rFonts w:cs="Arial"/>
          <w:szCs w:val="22"/>
        </w:rPr>
        <w:fldChar w:fldCharType="end"/>
      </w:r>
      <w:bookmarkEnd w:id="4"/>
      <w:r w:rsidR="006870E1">
        <w:rPr>
          <w:rFonts w:cs="Arial"/>
          <w:szCs w:val="22"/>
        </w:rPr>
        <w:t xml:space="preserve"> Stunden. </w:t>
      </w:r>
      <w:r w:rsidRPr="007A7B4A">
        <w:rPr>
          <w:rStyle w:val="Endnotenzeichen"/>
          <w:vanish/>
          <w:szCs w:val="22"/>
        </w:rPr>
        <w:endnoteReference w:id="4"/>
      </w:r>
    </w:p>
    <w:p w14:paraId="5A372016" w14:textId="77777777" w:rsidR="00974333" w:rsidRDefault="00974333" w:rsidP="00974333">
      <w:r>
        <w:t>Bei Jugendlichen sind die Bestimmungen des Jugendarbeitsschutzgesetzes zu beachten.</w:t>
      </w:r>
    </w:p>
    <w:p w14:paraId="0FD6E441" w14:textId="77777777" w:rsidR="00974333" w:rsidRDefault="00974333" w:rsidP="00974333">
      <w:pPr>
        <w:spacing w:after="120"/>
      </w:pPr>
      <w:r>
        <w:t>Die Aufgaben der Vorpraktikantin/des Vorpraktikanten schließen sowohl die Mitarbeit im päda</w:t>
      </w:r>
      <w:r>
        <w:softHyphen/>
        <w:t>gogischen Bereich unter Aufsicht als auch die Übernahme leichter hauswirtschaftlicher Pflichten ein. In die Elternarbeit wird sie/er, soweit nötig und im Rahmen der gesetzlichen Bestimmungen möglich, einbezogen.</w:t>
      </w:r>
    </w:p>
    <w:p w14:paraId="41FF598B" w14:textId="77777777" w:rsidR="00974333" w:rsidRPr="009A186E" w:rsidRDefault="00974333" w:rsidP="00974333">
      <w:pPr>
        <w:pStyle w:val="berschrift2"/>
        <w:rPr>
          <w:b/>
          <w:i/>
        </w:rPr>
      </w:pPr>
      <w:r w:rsidRPr="009A186E">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Berufschulpflicht</w:t>
      </w:r>
    </w:p>
    <w:p w14:paraId="7C1B11B8" w14:textId="77777777" w:rsidR="00974333" w:rsidRDefault="00974333" w:rsidP="00974333">
      <w:pPr>
        <w:spacing w:after="120"/>
      </w:pPr>
      <w:r>
        <w:t>Die Vorpraktikantin/Der Vorpraktikant ist verpflichtet, der ggf. bestehenden Berufschulpflicht nachzukommen. Sie/Er wird hierfür unter Anrechnung auf die Arbeitszeit freigestellt (§ 9 Ju</w:t>
      </w:r>
      <w:r>
        <w:softHyphen/>
        <w:t>gendarbeitsschutzgesetz)</w:t>
      </w:r>
      <w:r w:rsidR="00B0073E">
        <w:t>.</w:t>
      </w:r>
    </w:p>
    <w:p w14:paraId="3583B316" w14:textId="77777777" w:rsidR="00974333" w:rsidRPr="009A186E" w:rsidRDefault="00974333" w:rsidP="00974333">
      <w:pPr>
        <w:pStyle w:val="berschrift2"/>
        <w:rPr>
          <w:b/>
          <w:i/>
        </w:rPr>
      </w:pPr>
      <w:r w:rsidRPr="009A186E">
        <w:rPr>
          <w:b/>
        </w:rPr>
        <w:t>§</w:t>
      </w:r>
      <w:r w:rsidRPr="009D295E">
        <w:rPr>
          <w:b/>
          <w:bCs/>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Höhe und Zahlung der Vergütung</w:t>
      </w:r>
    </w:p>
    <w:p w14:paraId="187A148F" w14:textId="77777777" w:rsidR="00974333" w:rsidRDefault="00974333" w:rsidP="00974333">
      <w:r>
        <w:t>Die Vorpraktikantin/der Vorpraktikant erhält eine monatliche Vergütung nach Maßgabe des § 4 AR-VP/KiTa</w:t>
      </w:r>
      <w:r w:rsidR="00500C8D">
        <w:t>.</w:t>
      </w:r>
    </w:p>
    <w:p w14:paraId="1E7362F4" w14:textId="77777777" w:rsidR="00974333" w:rsidRDefault="00974333" w:rsidP="00974333">
      <w:pPr>
        <w:tabs>
          <w:tab w:val="left" w:pos="7200"/>
        </w:tabs>
      </w:pPr>
      <w:r>
        <w:t>Diese beträgt z.Zt.</w:t>
      </w:r>
      <w:r>
        <w:tab/>
      </w:r>
      <w:r>
        <w:rPr>
          <w:b/>
        </w:rPr>
        <w:fldChar w:fldCharType="begin">
          <w:ffData>
            <w:name w:val="Text40"/>
            <w:enabled/>
            <w:calcOnExit w:val="0"/>
            <w:textInput>
              <w:type w:val="number"/>
              <w:maxLength w:val="10"/>
            </w:textInput>
          </w:ffData>
        </w:fldChar>
      </w:r>
      <w:r>
        <w:rPr>
          <w:b/>
        </w:rPr>
        <w:instrText xml:space="preserve"> FORMTEXT </w:instrText>
      </w:r>
      <w:r>
        <w:rPr>
          <w:b/>
        </w:rPr>
      </w:r>
      <w:r>
        <w:rPr>
          <w:b/>
        </w:rPr>
        <w:fldChar w:fldCharType="separate"/>
      </w:r>
      <w:r w:rsidR="00723CD8">
        <w:rPr>
          <w:b/>
          <w:noProof/>
        </w:rPr>
        <w:t> </w:t>
      </w:r>
      <w:r w:rsidR="00723CD8">
        <w:rPr>
          <w:b/>
          <w:noProof/>
        </w:rPr>
        <w:t> </w:t>
      </w:r>
      <w:r w:rsidR="00723CD8">
        <w:rPr>
          <w:b/>
          <w:noProof/>
        </w:rPr>
        <w:t> </w:t>
      </w:r>
      <w:r w:rsidR="00723CD8">
        <w:rPr>
          <w:b/>
          <w:noProof/>
        </w:rPr>
        <w:t> </w:t>
      </w:r>
      <w:r w:rsidR="00723CD8">
        <w:rPr>
          <w:b/>
          <w:noProof/>
        </w:rPr>
        <w:t> </w:t>
      </w:r>
      <w:r>
        <w:rPr>
          <w:b/>
        </w:rPr>
        <w:fldChar w:fldCharType="end"/>
      </w:r>
      <w:r>
        <w:t xml:space="preserve"> </w:t>
      </w:r>
      <w:r w:rsidRPr="001E6F18">
        <w:rPr>
          <w:b/>
        </w:rPr>
        <w:t>€</w:t>
      </w:r>
      <w:r>
        <w:t>.</w:t>
      </w:r>
    </w:p>
    <w:p w14:paraId="4BA7FC89" w14:textId="77777777" w:rsidR="00974333" w:rsidRPr="009A186E" w:rsidRDefault="00974333" w:rsidP="00974333">
      <w:pPr>
        <w:pStyle w:val="berschrift2"/>
        <w:rPr>
          <w:b/>
        </w:rPr>
      </w:pPr>
      <w:r w:rsidRPr="009A186E">
        <w:rPr>
          <w:b/>
        </w:rPr>
        <w:lastRenderedPageBreak/>
        <w:t>§</w:t>
      </w:r>
      <w:r w:rsidR="00690D2B">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t>Verschwiegenheitspflicht</w:t>
      </w:r>
    </w:p>
    <w:p w14:paraId="06900211" w14:textId="77777777" w:rsidR="00974333" w:rsidRDefault="00974333" w:rsidP="00974333">
      <w:r>
        <w:t>Die Vorpraktikantin/Der Vorpraktikant unterliegt bezüglich der Schweigepflicht denselben Bestimmungen wie die beim Träger des Vorpraktikums im Angestelltenverhältnis beschäftig</w:t>
      </w:r>
      <w:r>
        <w:softHyphen/>
        <w:t>ten Mitarbeiterinnen/Mitarbeiter (§ 3 Abs. 1 TVöD i.V.m. § 5 Abs. 1 Satz 2 der AR Grundl-AV).</w:t>
      </w:r>
    </w:p>
    <w:p w14:paraId="5DAC0809" w14:textId="77777777" w:rsidR="00974333" w:rsidRPr="009A186E" w:rsidRDefault="00974333" w:rsidP="00974333">
      <w:pPr>
        <w:pStyle w:val="berschrift2"/>
        <w:rPr>
          <w:b/>
          <w:i/>
        </w:rPr>
      </w:pPr>
      <w:r w:rsidRPr="009A186E">
        <w:rPr>
          <w:b/>
        </w:rPr>
        <w:t>§</w:t>
      </w:r>
      <w:r w:rsidR="00690D2B">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Fernbleiben von der Arbeit infolge Erkrankung oder sonstiger Dienstverhinderung</w:t>
      </w:r>
    </w:p>
    <w:p w14:paraId="2BBD3483" w14:textId="77777777" w:rsidR="00974333" w:rsidRDefault="00974333" w:rsidP="00974333">
      <w:r>
        <w:t>Die Vorpraktikantin/Der Vorpraktikant ist verpflichtet, der Leiterin/dem Leiter der Tagesein</w:t>
      </w:r>
      <w:r>
        <w:softHyphen/>
        <w:t>richtung die Arbeitsunfähigkeit und deren voraussichtliche Dauer unverzüglich anzuzeigen. Dauert die Arbeitsunfähigkeit länger als 3 Kalendertage, hat die Vorpraktikantin/der Vorprakti</w:t>
      </w:r>
      <w:r>
        <w:softHyphen/>
        <w:t>kant eine ärztliche Bescheinigung über die Arbeitsunfähigkeit und deren voraussichtliche Dauer spätestens an dem darauf folgenden allgemeinen Arbeitstag der Tageseinrichtung vor</w:t>
      </w:r>
      <w:r>
        <w:softHyphen/>
        <w:t>zulegen; die Vorpraktikantin/der Vorpraktikant trägt die Kosten der Bescheinigung. Dauert die Arbeitsunfähigkeit länger als in der Bescheinigung angegeben, ist die Vorpraktikantin/der Vorpraktikant verpflichtet, unverzüglich eine neue ärztliche Bescheinigung vorzulegen.</w:t>
      </w:r>
    </w:p>
    <w:p w14:paraId="14944701" w14:textId="77777777" w:rsidR="00974333" w:rsidRDefault="00974333" w:rsidP="00974333">
      <w:r>
        <w:t>Hinsichtlich der Fortzahlung der Vergütung bei unverschuldeter Arbeitsunfähigkeit findet § 19 BBiG Anwendung.</w:t>
      </w:r>
    </w:p>
    <w:p w14:paraId="1774BACC" w14:textId="77777777" w:rsidR="00500C8D" w:rsidRDefault="00974333" w:rsidP="00500C8D">
      <w:r>
        <w:t>Ist die Arbeitsunfähigkeit durch einen von einem Dritten zu vertretenden Umstand herbeige</w:t>
      </w:r>
      <w:r>
        <w:softHyphen/>
        <w:t>führt, so finden die Bestimmungen des § 6 Entgeltfortzahlungsgesetz Anwendung.</w:t>
      </w:r>
      <w:r w:rsidRPr="008768A2">
        <w:rPr>
          <w:rStyle w:val="Endnotenzeichen"/>
          <w:vanish/>
          <w:szCs w:val="22"/>
        </w:rPr>
        <w:endnoteReference w:id="5"/>
      </w:r>
    </w:p>
    <w:p w14:paraId="742ED7E2" w14:textId="77777777" w:rsidR="00500C8D" w:rsidRDefault="00500C8D" w:rsidP="00500C8D">
      <w:r>
        <w:t>Bei sonstiger Dienstverhinderung darf die Vorpraktikantin/der Vorpraktikant der Arbeit nur mit vorheriger Zustimmung der Lei</w:t>
      </w:r>
      <w:r>
        <w:softHyphen/>
        <w:t>terin/des Leiters der Kindertagesstätte fernbleiben. Kann die Zustimmung den Umständen nach nicht vorher eingeholt werden, ist sie unverzüglich zu beantragen.</w:t>
      </w:r>
    </w:p>
    <w:p w14:paraId="441CE6A6" w14:textId="77777777" w:rsidR="00974333" w:rsidRPr="009A186E" w:rsidRDefault="00974333" w:rsidP="00974333">
      <w:pPr>
        <w:pStyle w:val="berschrift2"/>
        <w:rPr>
          <w:b/>
          <w:i/>
        </w:rPr>
      </w:pPr>
      <w:r w:rsidRPr="009A186E">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Erholungs- und Sonderurlaub</w:t>
      </w:r>
      <w:r>
        <w:rPr>
          <w:rStyle w:val="kursiv"/>
          <w:b/>
          <w:i w:val="0"/>
        </w:rPr>
        <w:t>,</w:t>
      </w:r>
      <w:r w:rsidRPr="009A186E">
        <w:rPr>
          <w:rStyle w:val="kursiv"/>
          <w:b/>
          <w:i w:val="0"/>
        </w:rPr>
        <w:t xml:space="preserve"> Arbeitsbefreiung</w:t>
      </w:r>
    </w:p>
    <w:p w14:paraId="23C9375D" w14:textId="77777777" w:rsidR="00A546A7" w:rsidRPr="00A546A7" w:rsidRDefault="00A546A7" w:rsidP="00A546A7">
      <w:pPr>
        <w:spacing w:line="264" w:lineRule="exact"/>
      </w:pPr>
      <w:r w:rsidRPr="00A546A7">
        <w:t xml:space="preserve">Die Vorpraktikantin/Der Vorpraktikant erhält </w:t>
      </w:r>
      <w:r w:rsidR="009D6E04">
        <w:t>30</w:t>
      </w:r>
      <w:r w:rsidR="00CF5A29">
        <w:t xml:space="preserve"> Tage </w:t>
      </w:r>
      <w:r w:rsidRPr="00A546A7">
        <w:t>Erholungsurlaub entsprechend § 9 des Tarifver</w:t>
      </w:r>
      <w:r w:rsidRPr="00A546A7">
        <w:softHyphen/>
        <w:t>trags für Auszubildende des öffentlichen Dienstes (TVAöD) - Besonderer Teil BBiG-.</w:t>
      </w:r>
    </w:p>
    <w:p w14:paraId="795DA214" w14:textId="77777777" w:rsidR="00974333" w:rsidRDefault="00974333" w:rsidP="00974333">
      <w:r>
        <w:t>Der Ur</w:t>
      </w:r>
      <w:r w:rsidR="00260364">
        <w:t>laub ist während der Schließ</w:t>
      </w:r>
      <w:r>
        <w:t xml:space="preserve">zeiten der Kindertagesstätte zu nehmen </w:t>
      </w:r>
      <w:r w:rsidR="00260364">
        <w:t>(</w:t>
      </w:r>
      <w:r>
        <w:t xml:space="preserve">§ 4 Nr. 26 AR-M und § 7 der </w:t>
      </w:r>
      <w:r w:rsidR="00D40E83">
        <w:t xml:space="preserve">Arbeitsrechtsregelung </w:t>
      </w:r>
      <w:r>
        <w:t>Dienstordnung für die pädagogisch tätigen Mitarbeiterinnen und Mitarbeiter in den evangelischen Tageseinrichtungen für Kinder der Evangelischen Landeskirche in Baden</w:t>
      </w:r>
      <w:r w:rsidR="00260364">
        <w:t>)</w:t>
      </w:r>
      <w:r>
        <w:t>.</w:t>
      </w:r>
    </w:p>
    <w:p w14:paraId="181FDB6B" w14:textId="77777777" w:rsidR="00A546A7" w:rsidRPr="00A546A7" w:rsidRDefault="00A546A7" w:rsidP="00A546A7">
      <w:pPr>
        <w:spacing w:line="264" w:lineRule="exact"/>
      </w:pPr>
      <w:r w:rsidRPr="00A546A7">
        <w:t>Die Gewährung von Sonderurlaub sowie Arbeitsbefreiung richten sich n</w:t>
      </w:r>
      <w:r w:rsidR="00477EA6">
        <w:t>ach den Bestimmun</w:t>
      </w:r>
      <w:r w:rsidR="00477EA6">
        <w:softHyphen/>
        <w:t>gen der AR-M.</w:t>
      </w:r>
    </w:p>
    <w:p w14:paraId="19315EFB" w14:textId="77777777" w:rsidR="00974333" w:rsidRPr="009A186E" w:rsidRDefault="00974333" w:rsidP="00974333">
      <w:pPr>
        <w:pStyle w:val="berschrift2"/>
        <w:rPr>
          <w:b/>
          <w:i/>
        </w:rPr>
      </w:pPr>
      <w:r w:rsidRPr="009A186E">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Beendigung des Vorpraktikantenverhältnisses</w:t>
      </w:r>
    </w:p>
    <w:p w14:paraId="16158520" w14:textId="77777777" w:rsidR="00974333" w:rsidRDefault="00974333" w:rsidP="00974333">
      <w:r>
        <w:t>Während der Probezeit (§ 3) kann das Vertragsverhältnis von beiden Vertragsparteien unter Einhaltung einer Frist von zwei Wochen zum Monatsende gelöst werden. Nach der Probezeit kann das Vorpraktikantenverhältnis nur aus einem wichtigen Grund ohne Einhaltung einer Kündigungsfrist oder von der Vorpraktikantin/dem Vorpraktikanten mit einer Kündigungsfrist von vier Wochen zum Schluss eines Kalendermonats gekündigt werden, wenn sie/er die angestrebte Ausbildung aufgeben will.</w:t>
      </w:r>
    </w:p>
    <w:p w14:paraId="52A0CA1B" w14:textId="77777777" w:rsidR="00974333" w:rsidRPr="009A186E" w:rsidRDefault="00974333" w:rsidP="00974333">
      <w:pPr>
        <w:pStyle w:val="berschrift2"/>
        <w:rPr>
          <w:b/>
          <w:i/>
        </w:rPr>
      </w:pPr>
      <w:r w:rsidRPr="009A186E">
        <w:rPr>
          <w:b/>
        </w:rPr>
        <w:lastRenderedPageBreak/>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 xml:space="preserve">Anwendung der </w:t>
      </w:r>
      <w:r w:rsidR="009779D3">
        <w:rPr>
          <w:rStyle w:val="kursiv"/>
          <w:b/>
          <w:i w:val="0"/>
        </w:rPr>
        <w:t>AR-</w:t>
      </w:r>
      <w:r w:rsidRPr="009A186E">
        <w:rPr>
          <w:rStyle w:val="kursiv"/>
          <w:b/>
          <w:i w:val="0"/>
        </w:rPr>
        <w:t xml:space="preserve">Dienstordnung </w:t>
      </w:r>
      <w:r w:rsidR="009779D3">
        <w:rPr>
          <w:rStyle w:val="kursiv"/>
          <w:b/>
          <w:i w:val="0"/>
        </w:rPr>
        <w:t xml:space="preserve">Kita </w:t>
      </w:r>
      <w:r w:rsidRPr="009A186E">
        <w:rPr>
          <w:rStyle w:val="kursiv"/>
          <w:b/>
          <w:i w:val="0"/>
        </w:rPr>
        <w:t>für die pädagogisch tätigen</w:t>
      </w:r>
      <w:r w:rsidRPr="009A186E">
        <w:rPr>
          <w:rStyle w:val="kursiv"/>
          <w:b/>
          <w:i w:val="0"/>
        </w:rPr>
        <w:br/>
        <w:t>Mitarbeiterinnen/Mitarbeiter</w:t>
      </w:r>
    </w:p>
    <w:p w14:paraId="7D765176" w14:textId="77777777" w:rsidR="00974333" w:rsidRDefault="009779D3" w:rsidP="009779D3">
      <w:pPr>
        <w:tabs>
          <w:tab w:val="clear" w:pos="9214"/>
        </w:tabs>
      </w:pPr>
      <w:r>
        <w:t xml:space="preserve">Die Arbeitsrechtsregelung zur Dienstordnung für pädagogisch tätige Mitarbeiterinnen und Mitarbeiter in Tageseinrichtungen für Kinder (AR-Dienstordnung Kita) vom 13. Juli 2011 </w:t>
      </w:r>
      <w:r w:rsidR="00974333">
        <w:t>der Evangelischen Landeskirche in Baden ist Bestandteil die</w:t>
      </w:r>
      <w:r w:rsidR="00974333">
        <w:softHyphen/>
        <w:t>ses Vertrages, soweit sie auf das Vorpraktikantenverhältnis anwendbar ist.</w:t>
      </w:r>
    </w:p>
    <w:p w14:paraId="3F200C09" w14:textId="77777777" w:rsidR="00974333" w:rsidRPr="009A186E" w:rsidRDefault="00974333" w:rsidP="00974333">
      <w:pPr>
        <w:pStyle w:val="berschrift2"/>
        <w:rPr>
          <w:b/>
          <w:i/>
        </w:rPr>
      </w:pPr>
      <w:r w:rsidRPr="009A186E">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9A186E">
        <w:rPr>
          <w:b/>
        </w:rPr>
        <w:br/>
      </w:r>
      <w:r w:rsidRPr="009A186E">
        <w:rPr>
          <w:rStyle w:val="kursiv"/>
          <w:b/>
          <w:i w:val="0"/>
        </w:rPr>
        <w:t>Sozialversicherungspflicht</w:t>
      </w:r>
      <w:r w:rsidR="00302CED">
        <w:rPr>
          <w:rStyle w:val="kursiv"/>
          <w:b/>
          <w:i w:val="0"/>
        </w:rPr>
        <w:t>/Betriebliche Altersversorgung</w:t>
      </w:r>
    </w:p>
    <w:p w14:paraId="4B7A8BF6" w14:textId="77777777" w:rsidR="009D295E" w:rsidRDefault="00974333" w:rsidP="00974333">
      <w:pPr>
        <w:sectPr w:rsidR="009D295E" w:rsidSect="0007096F">
          <w:headerReference w:type="default" r:id="rId9"/>
          <w:footerReference w:type="first" r:id="rId10"/>
          <w:endnotePr>
            <w:numFmt w:val="decimal"/>
          </w:endnotePr>
          <w:pgSz w:w="11906" w:h="16838"/>
          <w:pgMar w:top="1418" w:right="1418" w:bottom="1134" w:left="1418" w:header="709" w:footer="709" w:gutter="0"/>
          <w:cols w:space="708"/>
          <w:titlePg/>
          <w:docGrid w:linePitch="360"/>
        </w:sectPr>
      </w:pPr>
      <w:r>
        <w:t>Während des Vorpraktikums besteht Versicherungspflicht in der gesetzlichen Sozialversiche</w:t>
      </w:r>
      <w:r>
        <w:softHyphen/>
        <w:t xml:space="preserve">rung, jedoch nicht in der </w:t>
      </w:r>
      <w:r w:rsidR="00302CED">
        <w:t>betrieblichen Altersversorgung.</w:t>
      </w:r>
    </w:p>
    <w:p w14:paraId="37583C47" w14:textId="77777777" w:rsidR="009D295E" w:rsidRPr="00871B88" w:rsidRDefault="009D295E" w:rsidP="009D295E">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Pr="003935DA">
        <w:rPr>
          <w:vanish/>
          <w:szCs w:val="22"/>
        </w:rPr>
        <w:t xml:space="preserve"> </w:t>
      </w:r>
      <w:r>
        <w:rPr>
          <w:vanish/>
          <w:szCs w:val="22"/>
        </w:rPr>
        <w:t>oder nicht zutreffende Absätze sind zu löschen</w:t>
      </w:r>
      <w:r w:rsidRPr="00667A91">
        <w:rPr>
          <w:vanish/>
          <w:szCs w:val="22"/>
        </w:rPr>
        <w:t>)</w:t>
      </w:r>
    </w:p>
    <w:p w14:paraId="4F0D3673" w14:textId="77777777" w:rsidR="009D295E" w:rsidRPr="007F1F62" w:rsidRDefault="009D295E" w:rsidP="009D295E">
      <w:pPr>
        <w:pStyle w:val="berschrift2"/>
        <w:rPr>
          <w:b/>
        </w:rPr>
      </w:pPr>
      <w:r w:rsidRPr="007F1F62">
        <w:rPr>
          <w:b/>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Pr="007F1F62">
        <w:rPr>
          <w:b/>
        </w:rPr>
        <w:br/>
        <w:t>Nebenabrede(n)</w:t>
      </w:r>
    </w:p>
    <w:p w14:paraId="48EEBEA1" w14:textId="77777777" w:rsidR="009D295E" w:rsidRDefault="009D295E" w:rsidP="009D295E">
      <w:pPr>
        <w:keepNext/>
        <w:spacing w:after="120"/>
      </w:pPr>
      <w:r>
        <w:t>Es wird folgende Nebenabrede vereinbart:</w:t>
      </w:r>
    </w:p>
    <w:p w14:paraId="0A141310" w14:textId="77777777" w:rsidR="009D295E" w:rsidRDefault="009D295E" w:rsidP="009D295E">
      <w:pPr>
        <w:tabs>
          <w:tab w:val="left" w:leader="underscore" w:pos="9072"/>
        </w:tabs>
        <w:rPr>
          <w:u w:val="single"/>
        </w:rPr>
      </w:pPr>
      <w:r>
        <w:rPr>
          <w:u w:val="single"/>
        </w:rPr>
        <w:fldChar w:fldCharType="begin">
          <w:ffData>
            <w:name w:val="Text10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BC18CF">
        <w:t>.</w:t>
      </w:r>
    </w:p>
    <w:p w14:paraId="3F2C07DB" w14:textId="77777777" w:rsidR="009D295E" w:rsidRDefault="009D295E" w:rsidP="009D295E">
      <w:r>
        <w:t>Die Nebenabrede kann mit einer Frist von zwei Wochen zum Monatsschluss schriftlich gekündigt werden.</w:t>
      </w:r>
    </w:p>
    <w:p w14:paraId="17363B7F" w14:textId="77777777" w:rsidR="009D295E" w:rsidRDefault="009D295E" w:rsidP="009D295E">
      <w:r>
        <w:t xml:space="preserve">Die Nebenabrede kann mit einer Frist von </w:t>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zum </w:t>
      </w: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schriftlich gekündigt werden.</w:t>
      </w:r>
    </w:p>
    <w:p w14:paraId="16952FEF" w14:textId="77777777" w:rsidR="009D295E" w:rsidRDefault="009D295E" w:rsidP="009D295E">
      <w:pPr>
        <w:tabs>
          <w:tab w:val="left" w:pos="720"/>
        </w:tabs>
        <w:spacing w:after="360"/>
        <w:ind w:left="720" w:hanging="720"/>
      </w:pPr>
      <w:r>
        <w:t>Die Nebenabrede kann nicht gesondert gekündigt werden.</w:t>
      </w:r>
    </w:p>
    <w:p w14:paraId="745CB186" w14:textId="77777777" w:rsidR="009D295E" w:rsidRDefault="009D295E" w:rsidP="009D295E">
      <w:pPr>
        <w:tabs>
          <w:tab w:val="left" w:pos="720"/>
        </w:tabs>
        <w:spacing w:after="360"/>
        <w:ind w:left="720" w:hanging="720"/>
        <w:sectPr w:rsidR="009D295E" w:rsidSect="009D295E">
          <w:endnotePr>
            <w:numFmt w:val="decimal"/>
          </w:endnotePr>
          <w:type w:val="continuous"/>
          <w:pgSz w:w="11906" w:h="16838"/>
          <w:pgMar w:top="1418" w:right="1418" w:bottom="1134" w:left="1418" w:header="709" w:footer="709" w:gutter="0"/>
          <w:cols w:space="708"/>
          <w:formProt w:val="0"/>
          <w:titlePg/>
          <w:docGrid w:linePitch="360"/>
        </w:sectPr>
      </w:pPr>
    </w:p>
    <w:p w14:paraId="23134962" w14:textId="77777777" w:rsidR="00974333" w:rsidRDefault="00974333" w:rsidP="00974333">
      <w:pPr>
        <w:pStyle w:val="berschrift2"/>
        <w:rPr>
          <w:b/>
        </w:rPr>
      </w:pPr>
      <w:r>
        <w:rPr>
          <w:b/>
        </w:rPr>
        <w:t>§</w:t>
      </w:r>
      <w:r w:rsidRPr="009D295E">
        <w:rPr>
          <w:b/>
          <w:bCs/>
        </w:rPr>
        <w:t xml:space="preserve"> </w:t>
      </w:r>
      <w:r w:rsidR="00690D2B" w:rsidRPr="00690D2B">
        <w:rPr>
          <w:b/>
          <w:bCs/>
        </w:rPr>
        <w:fldChar w:fldCharType="begin"/>
      </w:r>
      <w:r w:rsidR="00690D2B" w:rsidRPr="00690D2B">
        <w:rPr>
          <w:b/>
          <w:bCs/>
        </w:rPr>
        <w:instrText xml:space="preserve"> AUTONUM  \* Arabic \s " " </w:instrText>
      </w:r>
      <w:r w:rsidR="00690D2B" w:rsidRPr="00690D2B">
        <w:rPr>
          <w:b/>
        </w:rPr>
        <w:fldChar w:fldCharType="end"/>
      </w:r>
      <w:r w:rsidR="00C95B7F">
        <w:rPr>
          <w:b/>
        </w:rPr>
        <w:br/>
        <w:t>Sonstiges</w:t>
      </w:r>
    </w:p>
    <w:p w14:paraId="35F2F710" w14:textId="77777777" w:rsidR="00C95B7F" w:rsidRPr="00C95B7F" w:rsidRDefault="00535F64" w:rsidP="00C95B7F">
      <w:r>
        <w:t>Zur Erfüllung dieses Vertrages verarbeitet der Träger des Vorpraktikums die personenbezogenen Daten der Vorpraktikantin oder des Vorpraktikanten und erhebt diese, soweit zur Vertragsabwicklung erforderlich, auch bei Dritten.</w:t>
      </w:r>
    </w:p>
    <w:p w14:paraId="44FCFF13" w14:textId="77777777" w:rsidR="00974333" w:rsidRDefault="00974333" w:rsidP="00974333">
      <w:pPr>
        <w:keepNext/>
      </w:pPr>
      <w:r>
        <w:t xml:space="preserve">Dieser Vertrag wird </w:t>
      </w:r>
      <w:r>
        <w:fldChar w:fldCharType="begin">
          <w:ffData>
            <w:name w:val="Text117"/>
            <w:enabled/>
            <w:calcOnExit w:val="0"/>
            <w:textInput>
              <w:default w:val="vier"/>
            </w:textInput>
          </w:ffData>
        </w:fldChar>
      </w:r>
      <w:bookmarkStart w:id="5" w:name="Text117"/>
      <w:r>
        <w:instrText xml:space="preserve"> FORMTEXT </w:instrText>
      </w:r>
      <w:r>
        <w:fldChar w:fldCharType="separate"/>
      </w:r>
      <w:r w:rsidR="00723CD8">
        <w:rPr>
          <w:noProof/>
        </w:rPr>
        <w:t>vier</w:t>
      </w:r>
      <w:r>
        <w:fldChar w:fldCharType="end"/>
      </w:r>
      <w:bookmarkEnd w:id="5"/>
      <w:r>
        <w:t>fach ausgeferti</w:t>
      </w:r>
      <w:r w:rsidR="00145133">
        <w:t>gt. Der Anstellungsträger, die Vorp</w:t>
      </w:r>
      <w:r>
        <w:t xml:space="preserve">raktikantin bzw. der </w:t>
      </w:r>
      <w:r w:rsidR="00145133">
        <w:t>Vorp</w:t>
      </w:r>
      <w:r>
        <w:t>raktikant</w:t>
      </w:r>
      <w:r w:rsidR="00254F03" w:rsidRPr="00254F03">
        <w:fldChar w:fldCharType="begin">
          <w:ffData>
            <w:name w:val=""/>
            <w:enabled/>
            <w:calcOnExit w:val="0"/>
            <w:textInput>
              <w:default w:val=", die ZGASt"/>
            </w:textInput>
          </w:ffData>
        </w:fldChar>
      </w:r>
      <w:r w:rsidR="00254F03" w:rsidRPr="00254F03">
        <w:instrText xml:space="preserve"> FORMTEXT </w:instrText>
      </w:r>
      <w:r w:rsidR="00254F03" w:rsidRPr="00254F03">
        <w:fldChar w:fldCharType="separate"/>
      </w:r>
      <w:r w:rsidR="00254F03" w:rsidRPr="00254F03">
        <w:t>, die ZGASt</w:t>
      </w:r>
      <w:r w:rsidR="00254F03" w:rsidRPr="00254F03">
        <w:fldChar w:fldCharType="end"/>
      </w:r>
      <w:r w:rsidR="00254F03" w:rsidRPr="00254F03">
        <w:t xml:space="preserve"> </w:t>
      </w:r>
      <w:r w:rsidR="00254F03" w:rsidRPr="00254F03">
        <w:fldChar w:fldCharType="begin">
          <w:ffData>
            <w:name w:val="Text58"/>
            <w:enabled/>
            <w:calcOnExit w:val="0"/>
            <w:textInput>
              <w:default w:val="und das Verwaltungs- und Serviceamt"/>
            </w:textInput>
          </w:ffData>
        </w:fldChar>
      </w:r>
      <w:bookmarkStart w:id="6" w:name="Text58"/>
      <w:r w:rsidR="00254F03" w:rsidRPr="00254F03">
        <w:instrText xml:space="preserve"> FORMTEXT </w:instrText>
      </w:r>
      <w:r w:rsidR="00254F03" w:rsidRPr="00254F03">
        <w:fldChar w:fldCharType="separate"/>
      </w:r>
      <w:r w:rsidR="00254F03" w:rsidRPr="00254F03">
        <w:t>und das Verwaltungs- und Serviceamt</w:t>
      </w:r>
      <w:r w:rsidR="00254F03" w:rsidRPr="00254F03">
        <w:fldChar w:fldCharType="end"/>
      </w:r>
      <w:bookmarkEnd w:id="6"/>
      <w:r w:rsidR="00A107DE" w:rsidRPr="00A107DE">
        <w:t xml:space="preserve"> </w:t>
      </w:r>
      <w:r w:rsidR="00A107DE" w:rsidRPr="00A107DE">
        <w:fldChar w:fldCharType="begin">
          <w:ffData>
            <w:name w:val="Text111"/>
            <w:enabled/>
            <w:calcOnExit w:val="0"/>
            <w:textInput/>
          </w:ffData>
        </w:fldChar>
      </w:r>
      <w:bookmarkStart w:id="7" w:name="Text111"/>
      <w:r w:rsidR="00A107DE" w:rsidRPr="00A107DE">
        <w:instrText xml:space="preserve"> FORMTEXT </w:instrText>
      </w:r>
      <w:r w:rsidR="00A107DE" w:rsidRPr="00A107DE">
        <w:fldChar w:fldCharType="separate"/>
      </w:r>
      <w:r w:rsidR="00A107DE" w:rsidRPr="00A107DE">
        <w:t> </w:t>
      </w:r>
      <w:r w:rsidR="00A107DE" w:rsidRPr="00A107DE">
        <w:t> </w:t>
      </w:r>
      <w:r w:rsidR="00A107DE" w:rsidRPr="00A107DE">
        <w:t> </w:t>
      </w:r>
      <w:r w:rsidR="00A107DE" w:rsidRPr="00A107DE">
        <w:t> </w:t>
      </w:r>
      <w:r w:rsidR="00A107DE" w:rsidRPr="00A107DE">
        <w:t> </w:t>
      </w:r>
      <w:r w:rsidR="00A107DE" w:rsidRPr="00A107DE">
        <w:fldChar w:fldCharType="end"/>
      </w:r>
      <w:bookmarkEnd w:id="7"/>
      <w:r w:rsidR="00A107DE">
        <w:t xml:space="preserve"> </w:t>
      </w:r>
      <w:r>
        <w:t>erhalten je eine Ausfertigung.</w:t>
      </w:r>
    </w:p>
    <w:p w14:paraId="38D242B6" w14:textId="77777777" w:rsidR="00974333" w:rsidRDefault="00974333" w:rsidP="00974333">
      <w:pPr>
        <w:keepNext/>
        <w:tabs>
          <w:tab w:val="left" w:pos="426"/>
          <w:tab w:val="left" w:pos="4678"/>
        </w:tabs>
      </w:pPr>
      <w:r w:rsidRPr="001E6F18">
        <w:rPr>
          <w:b/>
          <w:u w:val="single"/>
        </w:rPr>
        <w:fldChar w:fldCharType="begin">
          <w:ffData>
            <w:name w:val="Text77"/>
            <w:enabled/>
            <w:calcOnExit w:val="0"/>
            <w:textInput/>
          </w:ffData>
        </w:fldChar>
      </w:r>
      <w:bookmarkStart w:id="8" w:name="Text77"/>
      <w:r w:rsidRPr="001E6F18">
        <w:rPr>
          <w:b/>
          <w:u w:val="single"/>
        </w:rPr>
        <w:instrText xml:space="preserve"> FORMTEXT </w:instrText>
      </w:r>
      <w:r w:rsidRPr="001E6F18">
        <w:rPr>
          <w:b/>
          <w:u w:val="single"/>
        </w:rPr>
      </w:r>
      <w:r w:rsidRPr="001E6F18">
        <w:rPr>
          <w:b/>
          <w:u w:val="single"/>
        </w:rPr>
        <w:fldChar w:fldCharType="separate"/>
      </w:r>
      <w:r w:rsidR="00723CD8">
        <w:rPr>
          <w:b/>
          <w:noProof/>
          <w:u w:val="single"/>
        </w:rPr>
        <w:t> </w:t>
      </w:r>
      <w:r w:rsidR="00723CD8">
        <w:rPr>
          <w:b/>
          <w:noProof/>
          <w:u w:val="single"/>
        </w:rPr>
        <w:t> </w:t>
      </w:r>
      <w:r w:rsidR="00723CD8">
        <w:rPr>
          <w:b/>
          <w:noProof/>
          <w:u w:val="single"/>
        </w:rPr>
        <w:t> </w:t>
      </w:r>
      <w:r w:rsidR="00723CD8">
        <w:rPr>
          <w:b/>
          <w:noProof/>
          <w:u w:val="single"/>
        </w:rPr>
        <w:t> </w:t>
      </w:r>
      <w:r w:rsidR="00723CD8">
        <w:rPr>
          <w:b/>
          <w:noProof/>
          <w:u w:val="single"/>
        </w:rPr>
        <w:t> </w:t>
      </w:r>
      <w:r w:rsidRPr="001E6F18">
        <w:rPr>
          <w:b/>
          <w:u w:val="single"/>
        </w:rPr>
        <w:fldChar w:fldCharType="end"/>
      </w:r>
      <w:bookmarkEnd w:id="8"/>
      <w:r>
        <w:tab/>
      </w:r>
      <w:r>
        <w:br/>
        <w:t>(Ort, Datum)</w:t>
      </w:r>
      <w:r>
        <w:tab/>
      </w:r>
    </w:p>
    <w:p w14:paraId="75560C8B" w14:textId="77777777" w:rsidR="008D356F" w:rsidRDefault="00FA7D33" w:rsidP="008D356F">
      <w:pPr>
        <w:tabs>
          <w:tab w:val="left" w:pos="5387"/>
          <w:tab w:val="center" w:pos="6804"/>
        </w:tabs>
        <w:spacing w:after="120"/>
        <w:ind w:left="709"/>
        <w:rPr>
          <w:sz w:val="20"/>
        </w:rPr>
      </w:pPr>
      <w:r>
        <w:rPr>
          <w:noProof/>
        </w:rPr>
        <mc:AlternateContent>
          <mc:Choice Requires="wps">
            <w:drawing>
              <wp:anchor distT="0" distB="0" distL="114300" distR="114300" simplePos="0" relativeHeight="251656704" behindDoc="0" locked="0" layoutInCell="1" allowOverlap="1" wp14:anchorId="6167DF68" wp14:editId="68F2880C">
                <wp:simplePos x="0" y="0"/>
                <wp:positionH relativeFrom="column">
                  <wp:posOffset>457200</wp:posOffset>
                </wp:positionH>
                <wp:positionV relativeFrom="paragraph">
                  <wp:posOffset>111125</wp:posOffset>
                </wp:positionV>
                <wp:extent cx="2514600" cy="0"/>
                <wp:effectExtent l="9525" t="6350" r="9525" b="1270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F551A"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"/>
            </w:pict>
          </mc:Fallback>
        </mc:AlternateContent>
      </w:r>
      <w:r>
        <w:rPr>
          <w:noProof/>
        </w:rPr>
        <mc:AlternateContent>
          <mc:Choice Requires="wps">
            <w:drawing>
              <wp:anchor distT="0" distB="0" distL="114300" distR="114300" simplePos="0" relativeHeight="251657728" behindDoc="0" locked="0" layoutInCell="1" allowOverlap="1" wp14:anchorId="3B5A2A72" wp14:editId="0D1B3B72">
                <wp:simplePos x="0" y="0"/>
                <wp:positionH relativeFrom="column">
                  <wp:posOffset>3314700</wp:posOffset>
                </wp:positionH>
                <wp:positionV relativeFrom="paragraph">
                  <wp:posOffset>111125</wp:posOffset>
                </wp:positionV>
                <wp:extent cx="2514600" cy="0"/>
                <wp:effectExtent l="9525" t="6350" r="9525" b="127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98751"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"/>
            </w:pict>
          </mc:Fallback>
        </mc:AlternateContent>
      </w:r>
      <w:r w:rsidR="008D356F">
        <w:tab/>
      </w:r>
      <w:r w:rsidR="008D356F">
        <w:br/>
      </w:r>
      <w:r w:rsidR="008D356F" w:rsidRPr="0094379F">
        <w:rPr>
          <w:sz w:val="18"/>
          <w:szCs w:val="18"/>
        </w:rPr>
        <w:t>(</w:t>
      </w:r>
      <w:r w:rsidR="008D356F" w:rsidRPr="00853D9A">
        <w:rPr>
          <w:sz w:val="20"/>
        </w:rPr>
        <w:t>Unterschrift</w:t>
      </w:r>
      <w:r w:rsidR="008D356F">
        <w:t xml:space="preserve"> </w:t>
      </w:r>
      <w:r w:rsidR="008D356F">
        <w:rPr>
          <w:sz w:val="20"/>
        </w:rPr>
        <w:t>Vertreter/in des Anstellungsträgers</w:t>
      </w:r>
      <w:r w:rsidR="008D356F" w:rsidRPr="00853D9A">
        <w:rPr>
          <w:sz w:val="20"/>
        </w:rPr>
        <w:t>)</w:t>
      </w:r>
      <w:r w:rsidR="008D356F">
        <w:rPr>
          <w:sz w:val="20"/>
        </w:rPr>
        <w:t>*)</w:t>
      </w:r>
      <w:r w:rsidR="008D356F">
        <w:rPr>
          <w:sz w:val="20"/>
        </w:rPr>
        <w:tab/>
        <w:t>(Unterschrift Vorpraktikant/in</w:t>
      </w:r>
      <w:r w:rsidR="008D356F" w:rsidRPr="00D5248F">
        <w:rPr>
          <w:sz w:val="20"/>
        </w:rPr>
        <w:t>)</w:t>
      </w:r>
    </w:p>
    <w:p w14:paraId="012C14D4" w14:textId="77777777" w:rsidR="008D356F" w:rsidRDefault="00FA7D33" w:rsidP="008D356F">
      <w:pPr>
        <w:tabs>
          <w:tab w:val="left" w:pos="4678"/>
          <w:tab w:val="center" w:pos="6804"/>
        </w:tabs>
      </w:pPr>
      <w:r>
        <w:rPr>
          <w:noProof/>
        </w:rPr>
        <mc:AlternateContent>
          <mc:Choice Requires="wps">
            <w:drawing>
              <wp:anchor distT="0" distB="0" distL="114300" distR="114300" simplePos="0" relativeHeight="251659776" behindDoc="0" locked="0" layoutInCell="1" allowOverlap="1" wp14:anchorId="68C44AB2" wp14:editId="4D72770A">
                <wp:simplePos x="0" y="0"/>
                <wp:positionH relativeFrom="column">
                  <wp:posOffset>3314700</wp:posOffset>
                </wp:positionH>
                <wp:positionV relativeFrom="paragraph">
                  <wp:posOffset>287020</wp:posOffset>
                </wp:positionV>
                <wp:extent cx="2514600" cy="0"/>
                <wp:effectExtent l="9525" t="10795" r="9525" b="825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DC778"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"/>
            </w:pict>
          </mc:Fallback>
        </mc:AlternateContent>
      </w:r>
      <w:r>
        <w:rPr>
          <w:noProof/>
        </w:rPr>
        <mc:AlternateContent>
          <mc:Choice Requires="wps">
            <w:drawing>
              <wp:anchor distT="0" distB="0" distL="114300" distR="114300" simplePos="0" relativeHeight="251658752" behindDoc="0" locked="0" layoutInCell="1" allowOverlap="1" wp14:anchorId="3B4D9572" wp14:editId="2A6B15F3">
                <wp:simplePos x="0" y="0"/>
                <wp:positionH relativeFrom="column">
                  <wp:posOffset>457200</wp:posOffset>
                </wp:positionH>
                <wp:positionV relativeFrom="paragraph">
                  <wp:posOffset>255270</wp:posOffset>
                </wp:positionV>
                <wp:extent cx="2514600" cy="0"/>
                <wp:effectExtent l="9525" t="7620" r="952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30576"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1pt" to="23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"/>
            </w:pict>
          </mc:Fallback>
        </mc:AlternateContent>
      </w:r>
      <w:r w:rsidR="008D356F">
        <w:rPr>
          <w:sz w:val="18"/>
          <w:szCs w:val="18"/>
        </w:rPr>
        <w:fldChar w:fldCharType="begin">
          <w:ffData>
            <w:name w:val="Text79"/>
            <w:enabled/>
            <w:calcOnExit w:val="0"/>
            <w:textInput>
              <w:default w:val="(Siegel)"/>
            </w:textInput>
          </w:ffData>
        </w:fldChar>
      </w:r>
      <w:r w:rsidR="008D356F">
        <w:rPr>
          <w:sz w:val="18"/>
          <w:szCs w:val="18"/>
        </w:rPr>
        <w:instrText xml:space="preserve"> FORMTEXT </w:instrText>
      </w:r>
      <w:r w:rsidR="008D356F">
        <w:rPr>
          <w:sz w:val="18"/>
          <w:szCs w:val="18"/>
        </w:rPr>
      </w:r>
      <w:r w:rsidR="008D356F">
        <w:rPr>
          <w:sz w:val="18"/>
          <w:szCs w:val="18"/>
        </w:rPr>
        <w:fldChar w:fldCharType="separate"/>
      </w:r>
      <w:r w:rsidR="00723CD8">
        <w:rPr>
          <w:noProof/>
          <w:sz w:val="18"/>
          <w:szCs w:val="18"/>
        </w:rPr>
        <w:t>(Siegel)</w:t>
      </w:r>
      <w:r w:rsidR="008D356F">
        <w:rPr>
          <w:sz w:val="18"/>
          <w:szCs w:val="18"/>
        </w:rPr>
        <w:fldChar w:fldCharType="end"/>
      </w:r>
      <w:r w:rsidR="008D356F">
        <w:tab/>
      </w:r>
    </w:p>
    <w:p w14:paraId="1327C4E3" w14:textId="77777777" w:rsidR="008D356F" w:rsidRDefault="008D356F" w:rsidP="008D356F">
      <w:pPr>
        <w:tabs>
          <w:tab w:val="clear" w:pos="9214"/>
          <w:tab w:val="left" w:pos="720"/>
          <w:tab w:val="left" w:pos="5220"/>
          <w:tab w:val="right" w:pos="9356"/>
        </w:tabs>
        <w:spacing w:after="0"/>
        <w:ind w:right="-567"/>
        <w:rPr>
          <w:sz w:val="18"/>
          <w:szCs w:val="18"/>
        </w:rPr>
      </w:pPr>
      <w:r>
        <w:tab/>
        <w:t>(</w:t>
      </w:r>
      <w:r w:rsidRPr="000216DD">
        <w:rPr>
          <w:sz w:val="20"/>
        </w:rPr>
        <w:t>Unterschrift Vertret</w:t>
      </w:r>
      <w:r>
        <w:rPr>
          <w:sz w:val="20"/>
        </w:rPr>
        <w:t>er/in des Anstellungsträgers</w:t>
      </w:r>
      <w:r>
        <w:t>)*)</w:t>
      </w:r>
      <w:r>
        <w:tab/>
        <w:t>(</w:t>
      </w:r>
      <w:r w:rsidRPr="00E93816">
        <w:rPr>
          <w:sz w:val="18"/>
          <w:szCs w:val="18"/>
        </w:rPr>
        <w:t>bei Minderjährigen Unterschriften</w:t>
      </w:r>
      <w:r>
        <w:t xml:space="preserve"> </w:t>
      </w:r>
      <w:r>
        <w:rPr>
          <w:sz w:val="18"/>
          <w:szCs w:val="18"/>
        </w:rPr>
        <w:t xml:space="preserve">der gesetzlichen </w:t>
      </w:r>
    </w:p>
    <w:p w14:paraId="77B8F0F5" w14:textId="77777777" w:rsidR="008D356F" w:rsidRDefault="008D356F" w:rsidP="008D356F">
      <w:pPr>
        <w:tabs>
          <w:tab w:val="clear" w:pos="9214"/>
          <w:tab w:val="left" w:pos="720"/>
          <w:tab w:val="left" w:pos="5220"/>
          <w:tab w:val="right" w:pos="9356"/>
        </w:tabs>
        <w:spacing w:after="0"/>
        <w:ind w:right="-567"/>
        <w:rPr>
          <w:sz w:val="18"/>
          <w:szCs w:val="18"/>
        </w:rPr>
      </w:pPr>
      <w:r>
        <w:rPr>
          <w:sz w:val="18"/>
          <w:szCs w:val="18"/>
        </w:rPr>
        <w:tab/>
      </w:r>
      <w:r>
        <w:rPr>
          <w:sz w:val="18"/>
          <w:szCs w:val="18"/>
        </w:rPr>
        <w:tab/>
        <w:t xml:space="preserve">Vertreter (Mutter und Vater oder Vormund)**). Falls ein </w:t>
      </w:r>
    </w:p>
    <w:p w14:paraId="0D00F110" w14:textId="77777777" w:rsidR="008D356F" w:rsidRPr="00072378" w:rsidRDefault="008D356F" w:rsidP="008D356F">
      <w:pPr>
        <w:tabs>
          <w:tab w:val="clear" w:pos="9214"/>
          <w:tab w:val="left" w:pos="5220"/>
          <w:tab w:val="right" w:pos="9356"/>
        </w:tabs>
        <w:spacing w:after="0"/>
        <w:ind w:right="-567"/>
        <w:rPr>
          <w:sz w:val="18"/>
          <w:szCs w:val="18"/>
        </w:rPr>
      </w:pPr>
      <w:r>
        <w:rPr>
          <w:sz w:val="18"/>
          <w:szCs w:val="18"/>
        </w:rPr>
        <w:tab/>
        <w:t>Elternteil verstorben ist, bitte vermerken.)</w:t>
      </w:r>
    </w:p>
    <w:p w14:paraId="782CAD07" w14:textId="77777777" w:rsidR="008D356F" w:rsidRPr="003B4B62" w:rsidRDefault="008D356F" w:rsidP="008D356F">
      <w:pPr>
        <w:tabs>
          <w:tab w:val="left" w:pos="5387"/>
          <w:tab w:val="center" w:pos="6804"/>
        </w:tabs>
        <w:spacing w:after="120"/>
        <w:ind w:left="709"/>
        <w:rPr>
          <w:sz w:val="20"/>
        </w:rPr>
      </w:pPr>
      <w:r>
        <w:tab/>
      </w:r>
    </w:p>
    <w:p w14:paraId="64F6EAEA" w14:textId="77777777" w:rsidR="008D356F" w:rsidRDefault="008D356F" w:rsidP="001330BF">
      <w:pPr>
        <w:pStyle w:val="Endnotentext"/>
        <w:spacing w:after="0"/>
        <w:rPr>
          <w:sz w:val="18"/>
          <w:szCs w:val="18"/>
        </w:rPr>
      </w:pPr>
      <w:r>
        <w:rPr>
          <w:sz w:val="18"/>
          <w:szCs w:val="18"/>
        </w:rPr>
        <w:t>*) Bei Kirchengemeinden und Kirchenbezirken sind zwei Unterschriften von den nach der Grundordnung bevoll</w:t>
      </w:r>
      <w:r>
        <w:rPr>
          <w:sz w:val="18"/>
          <w:szCs w:val="18"/>
        </w:rPr>
        <w:softHyphen/>
        <w:t>mächtigten Vertretern (siehe Rubrum) erforderlich. Andere Personen können vertretungsberechtigt sein, sofern in einer Gemeinde-/Bezirkssatzung, einer Geschäftsordnung oder einem Beschluss des Kirchengemeinderats/Be</w:t>
      </w:r>
      <w:r>
        <w:rPr>
          <w:sz w:val="18"/>
          <w:szCs w:val="18"/>
        </w:rPr>
        <w:softHyphen/>
      </w:r>
      <w:r>
        <w:rPr>
          <w:sz w:val="18"/>
          <w:szCs w:val="18"/>
        </w:rPr>
        <w:lastRenderedPageBreak/>
        <w:t>zirkskirchenrats entsprechende Regelungen getroffen sind. Sofern vorgenannte Vertreter selbst nicht unterzeich</w:t>
      </w:r>
      <w:r>
        <w:rPr>
          <w:sz w:val="18"/>
          <w:szCs w:val="18"/>
        </w:rPr>
        <w:softHyphen/>
        <w:t>nen, sind die im Innenverhältnis von den Vertretern zur Unterschrift bevollmächtigten Personen berechtigt, mit dem Zusatz „im Auftrag“ zu unterzeichnen.</w:t>
      </w:r>
    </w:p>
    <w:p w14:paraId="6F9EF922" w14:textId="77777777" w:rsidR="008D356F" w:rsidRPr="007F12BE" w:rsidRDefault="008D356F" w:rsidP="008D356F">
      <w:pPr>
        <w:tabs>
          <w:tab w:val="left" w:pos="0"/>
        </w:tabs>
        <w:rPr>
          <w:rFonts w:cs="Arial"/>
          <w:sz w:val="18"/>
          <w:szCs w:val="18"/>
        </w:rPr>
      </w:pPr>
      <w:r>
        <w:rPr>
          <w:rFonts w:cs="Arial"/>
          <w:sz w:val="18"/>
          <w:szCs w:val="18"/>
        </w:rPr>
        <w:t>*</w:t>
      </w:r>
      <w:r w:rsidRPr="007F12BE">
        <w:rPr>
          <w:rFonts w:cs="Arial"/>
          <w:sz w:val="18"/>
          <w:szCs w:val="18"/>
        </w:rPr>
        <w:t>*) Ist der gesetzliche Vertreter ein Vormund oder Betreuer verpflichtet er sich, die nach den Vorschriften des Bürgerlichen Gesetzbuches zur Wirksamkeit des Vertrages erforderliche Genehmigung des Vormundschaftsgerichts unverzüglich beizubringen.</w:t>
      </w:r>
    </w:p>
    <w:p w14:paraId="40C87D4B" w14:textId="6B78CADB" w:rsidR="00974333" w:rsidRDefault="00974333" w:rsidP="00974333">
      <w:pPr>
        <w:tabs>
          <w:tab w:val="left" w:pos="4463"/>
        </w:tabs>
      </w:pPr>
      <w:r>
        <w:rPr>
          <w:b/>
        </w:rPr>
        <w:t>Anlage</w:t>
      </w:r>
      <w:r w:rsidR="00F746E7">
        <w:rPr>
          <w:b/>
        </w:rPr>
        <w:br/>
      </w:r>
      <w:r w:rsidR="00F746E7" w:rsidRPr="00F746E7">
        <w:t>Abdruck Gewaltschutzrichtlinie (GewSchR)</w:t>
      </w:r>
      <w:r w:rsidR="00F746E7" w:rsidRPr="00F746E7">
        <w:br/>
        <w:t>Verpflichtungserklärung zum Schutz vor sexualisierter Gewalt (2fach)</w:t>
      </w:r>
      <w:r w:rsidR="00F746E7" w:rsidRPr="00F746E7">
        <w:br/>
      </w:r>
      <w:r>
        <w:fldChar w:fldCharType="begin">
          <w:ffData>
            <w:name w:val="Kontrollkästchen95"/>
            <w:enabled/>
            <w:calcOnExit w:val="0"/>
            <w:checkBox>
              <w:sizeAuto/>
              <w:default w:val="0"/>
            </w:checkBox>
          </w:ffData>
        </w:fldChar>
      </w:r>
      <w:bookmarkStart w:id="9" w:name="Kontrollkästchen95"/>
      <w:r>
        <w:instrText xml:space="preserve"> FORMCHECKBOX </w:instrText>
      </w:r>
      <w:r w:rsidR="008501C9">
        <w:fldChar w:fldCharType="separate"/>
      </w:r>
      <w:r>
        <w:fldChar w:fldCharType="end"/>
      </w:r>
      <w:bookmarkEnd w:id="9"/>
      <w:r>
        <w:t xml:space="preserve">  Dienstvereinbarung/en über </w:t>
      </w:r>
      <w:r w:rsidRPr="00293ADC">
        <w:fldChar w:fldCharType="begin">
          <w:ffData>
            <w:name w:val="Text109"/>
            <w:enabled/>
            <w:calcOnExit w:val="0"/>
            <w:textInput/>
          </w:ffData>
        </w:fldChar>
      </w:r>
      <w:bookmarkStart w:id="10" w:name="Text109"/>
      <w:r w:rsidRPr="00293ADC">
        <w:instrText xml:space="preserve"> FORMTEXT </w:instrText>
      </w:r>
      <w:r w:rsidRPr="00293ADC">
        <w:fldChar w:fldCharType="separate"/>
      </w:r>
      <w:r w:rsidR="00723CD8">
        <w:rPr>
          <w:noProof/>
        </w:rPr>
        <w:t> </w:t>
      </w:r>
      <w:r w:rsidR="00723CD8">
        <w:rPr>
          <w:noProof/>
        </w:rPr>
        <w:t> </w:t>
      </w:r>
      <w:r w:rsidR="00723CD8">
        <w:rPr>
          <w:noProof/>
        </w:rPr>
        <w:t> </w:t>
      </w:r>
      <w:r w:rsidR="00723CD8">
        <w:rPr>
          <w:noProof/>
        </w:rPr>
        <w:t> </w:t>
      </w:r>
      <w:r w:rsidR="00723CD8">
        <w:rPr>
          <w:noProof/>
        </w:rPr>
        <w:t> </w:t>
      </w:r>
      <w:r w:rsidRPr="00293ADC">
        <w:fldChar w:fldCharType="end"/>
      </w:r>
      <w:bookmarkEnd w:id="10"/>
    </w:p>
    <w:p w14:paraId="667B8E78" w14:textId="77777777" w:rsidR="005B24D9" w:rsidRDefault="005B24D9" w:rsidP="005B24D9">
      <w:pPr>
        <w:tabs>
          <w:tab w:val="left" w:pos="2694"/>
          <w:tab w:val="center" w:pos="6804"/>
        </w:tabs>
        <w:rPr>
          <w:i/>
          <w:sz w:val="18"/>
        </w:rPr>
      </w:pPr>
      <w:r>
        <w:rPr>
          <w:i/>
          <w:sz w:val="18"/>
        </w:rPr>
        <w:t xml:space="preserve">Verteiler:  </w:t>
      </w:r>
      <w:r>
        <w:rPr>
          <w:i/>
          <w:sz w:val="18"/>
        </w:rPr>
        <w:fldChar w:fldCharType="begin">
          <w:ffData>
            <w:name w:val="Kontrollkästchen101"/>
            <w:enabled/>
            <w:calcOnExit w:val="0"/>
            <w:checkBox>
              <w:sizeAuto/>
              <w:default w:val="0"/>
            </w:checkBox>
          </w:ffData>
        </w:fldChar>
      </w:r>
      <w:r>
        <w:rPr>
          <w:i/>
          <w:sz w:val="18"/>
        </w:rPr>
        <w:instrText xml:space="preserve"> FORMCHECKBOX </w:instrText>
      </w:r>
      <w:r w:rsidR="008501C9">
        <w:rPr>
          <w:i/>
          <w:sz w:val="18"/>
        </w:rPr>
      </w:r>
      <w:r w:rsidR="008501C9">
        <w:rPr>
          <w:i/>
          <w:sz w:val="18"/>
        </w:rPr>
        <w:fldChar w:fldCharType="separate"/>
      </w:r>
      <w:r>
        <w:fldChar w:fldCharType="end"/>
      </w:r>
      <w:r>
        <w:rPr>
          <w:i/>
          <w:sz w:val="18"/>
        </w:rPr>
        <w:t xml:space="preserve"> Vorpraktikant/in  </w:t>
      </w:r>
      <w:r>
        <w:rPr>
          <w:i/>
          <w:sz w:val="18"/>
        </w:rPr>
        <w:fldChar w:fldCharType="begin">
          <w:ffData>
            <w:name w:val="Kontrollkästchen102"/>
            <w:enabled/>
            <w:calcOnExit w:val="0"/>
            <w:checkBox>
              <w:sizeAuto/>
              <w:default w:val="0"/>
            </w:checkBox>
          </w:ffData>
        </w:fldChar>
      </w:r>
      <w:bookmarkStart w:id="11" w:name="Kontrollkästchen102"/>
      <w:r>
        <w:rPr>
          <w:i/>
          <w:sz w:val="18"/>
        </w:rPr>
        <w:instrText xml:space="preserve"> FORMCHECKBOX </w:instrText>
      </w:r>
      <w:r w:rsidR="008501C9">
        <w:rPr>
          <w:i/>
          <w:sz w:val="18"/>
        </w:rPr>
      </w:r>
      <w:r w:rsidR="008501C9">
        <w:rPr>
          <w:i/>
          <w:sz w:val="18"/>
        </w:rPr>
        <w:fldChar w:fldCharType="separate"/>
      </w:r>
      <w:r>
        <w:fldChar w:fldCharType="end"/>
      </w:r>
      <w:bookmarkEnd w:id="11"/>
      <w:r>
        <w:rPr>
          <w:i/>
          <w:sz w:val="18"/>
        </w:rPr>
        <w:t xml:space="preserve"> Anstellungsträger  </w:t>
      </w:r>
      <w:r>
        <w:rPr>
          <w:i/>
          <w:sz w:val="18"/>
        </w:rPr>
        <w:fldChar w:fldCharType="begin">
          <w:ffData>
            <w:name w:val="Kontrollkästchen103"/>
            <w:enabled/>
            <w:calcOnExit w:val="0"/>
            <w:checkBox>
              <w:sizeAuto/>
              <w:default w:val="0"/>
            </w:checkBox>
          </w:ffData>
        </w:fldChar>
      </w:r>
      <w:bookmarkStart w:id="12" w:name="Kontrollkästchen103"/>
      <w:r>
        <w:rPr>
          <w:i/>
          <w:sz w:val="18"/>
        </w:rPr>
        <w:instrText xml:space="preserve"> FORMCHECKBOX </w:instrText>
      </w:r>
      <w:r w:rsidR="008501C9">
        <w:rPr>
          <w:i/>
          <w:sz w:val="18"/>
        </w:rPr>
      </w:r>
      <w:r w:rsidR="008501C9">
        <w:rPr>
          <w:i/>
          <w:sz w:val="18"/>
        </w:rPr>
        <w:fldChar w:fldCharType="separate"/>
      </w:r>
      <w:r>
        <w:fldChar w:fldCharType="end"/>
      </w:r>
      <w:bookmarkEnd w:id="12"/>
      <w:r>
        <w:rPr>
          <w:i/>
          <w:sz w:val="18"/>
        </w:rPr>
        <w:t xml:space="preserve"> </w:t>
      </w:r>
      <w:r w:rsidR="00254F03">
        <w:rPr>
          <w:i/>
          <w:sz w:val="18"/>
        </w:rPr>
        <w:t>Verwaltungs-/Serviceamt</w:t>
      </w:r>
      <w:r>
        <w:rPr>
          <w:i/>
          <w:sz w:val="18"/>
        </w:rPr>
        <w:t xml:space="preserve">  </w:t>
      </w:r>
      <w:r>
        <w:rPr>
          <w:i/>
          <w:sz w:val="18"/>
        </w:rPr>
        <w:fldChar w:fldCharType="begin">
          <w:ffData>
            <w:name w:val="Kontrollkästchen104"/>
            <w:enabled/>
            <w:calcOnExit w:val="0"/>
            <w:checkBox>
              <w:sizeAuto/>
              <w:default w:val="0"/>
            </w:checkBox>
          </w:ffData>
        </w:fldChar>
      </w:r>
      <w:r>
        <w:rPr>
          <w:i/>
          <w:sz w:val="18"/>
        </w:rPr>
        <w:instrText xml:space="preserve"> FORMCHECKBOX </w:instrText>
      </w:r>
      <w:r w:rsidR="008501C9">
        <w:rPr>
          <w:i/>
          <w:sz w:val="18"/>
        </w:rPr>
      </w:r>
      <w:r w:rsidR="008501C9">
        <w:rPr>
          <w:i/>
          <w:sz w:val="18"/>
        </w:rPr>
        <w:fldChar w:fldCharType="separate"/>
      </w:r>
      <w:r>
        <w:rPr>
          <w:i/>
          <w:sz w:val="18"/>
        </w:rPr>
        <w:fldChar w:fldCharType="end"/>
      </w:r>
      <w:r>
        <w:rPr>
          <w:i/>
          <w:sz w:val="18"/>
        </w:rPr>
        <w:t xml:space="preserve"> ZGAST</w:t>
      </w:r>
    </w:p>
    <w:p w14:paraId="2D1584D6" w14:textId="77777777" w:rsidR="00254F03" w:rsidRPr="00254F03" w:rsidRDefault="00254F03" w:rsidP="00254F03">
      <w:pPr>
        <w:tabs>
          <w:tab w:val="left" w:pos="2694"/>
          <w:tab w:val="center" w:pos="6804"/>
        </w:tabs>
        <w:rPr>
          <w:i/>
          <w:vanish/>
          <w:sz w:val="18"/>
        </w:rPr>
      </w:pPr>
      <w:r w:rsidRPr="00254F03">
        <w:rPr>
          <w:i/>
          <w:iCs/>
          <w:vanish/>
          <w:sz w:val="18"/>
        </w:rPr>
        <w:t>Eine Mehrfertigung des Arbeitsvertrages für die ZGASt ist nicht erforderlich, wenn der ZGASt die unterzeichnete Fassung des Arbeitsvertrages zusammen nach Möglichkeit mit allen Anlagen (Fragebogen zur Vergütungsfest</w:t>
      </w:r>
      <w:r w:rsidRPr="00254F03">
        <w:rPr>
          <w:i/>
          <w:iCs/>
          <w:vanish/>
          <w:sz w:val="18"/>
        </w:rPr>
        <w:softHyphen/>
        <w:t>setzung, Verpflichtungserklärung, Loyalitätserklärung usw.) für das DMS als Einzeldatei im pdf-Format mit der Bezeichnung Personalnummer (z. B. 123456.pdf) oder dem Hinweis auf die Personalnummer zugeleitet wird.</w:t>
      </w:r>
    </w:p>
    <w:p w14:paraId="2D95C728" w14:textId="77777777" w:rsidR="00254F03" w:rsidRDefault="00254F03" w:rsidP="005B24D9">
      <w:pPr>
        <w:tabs>
          <w:tab w:val="left" w:pos="2694"/>
          <w:tab w:val="center" w:pos="6804"/>
        </w:tabs>
        <w:rPr>
          <w:i/>
          <w:sz w:val="18"/>
        </w:rPr>
      </w:pPr>
    </w:p>
    <w:sectPr w:rsidR="00254F03" w:rsidSect="009D295E">
      <w:endnotePr>
        <w:numFmt w:val="decimal"/>
      </w:endnotePr>
      <w:type w:val="continuous"/>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9A12" w14:textId="77777777" w:rsidR="002A1CD3" w:rsidRDefault="002A1CD3">
      <w:pPr>
        <w:spacing w:after="0"/>
      </w:pPr>
      <w:r>
        <w:separator/>
      </w:r>
    </w:p>
  </w:endnote>
  <w:endnote w:type="continuationSeparator" w:id="0">
    <w:p w14:paraId="30E3E7E5" w14:textId="77777777" w:rsidR="002A1CD3" w:rsidRDefault="002A1CD3">
      <w:pPr>
        <w:spacing w:after="0"/>
      </w:pPr>
      <w:r>
        <w:continuationSeparator/>
      </w:r>
    </w:p>
  </w:endnote>
  <w:endnote w:id="1">
    <w:p w14:paraId="4F12EE8C" w14:textId="77777777" w:rsidR="00767A64" w:rsidRDefault="00767A64">
      <w:pPr>
        <w:pStyle w:val="Endnotentext"/>
      </w:pPr>
      <w:r w:rsidRPr="00723CD8">
        <w:rPr>
          <w:rStyle w:val="Endnotenzeichen"/>
          <w:vanish/>
        </w:rPr>
        <w:endnoteRef/>
      </w:r>
      <w:r w:rsidRPr="00723CD8">
        <w:rPr>
          <w:vanish/>
        </w:rPr>
        <w:t xml:space="preserve"> </w:t>
      </w:r>
      <w:r w:rsidRPr="00767A64">
        <w:rPr>
          <w:vanish/>
          <w:sz w:val="18"/>
          <w:szCs w:val="18"/>
        </w:rPr>
        <w:t xml:space="preserve">Bei Kirchengemeinden und Kirchenbezirken ergibt sich die Vertretungsberechtigung </w:t>
      </w:r>
      <w:r>
        <w:rPr>
          <w:vanish/>
          <w:sz w:val="18"/>
          <w:szCs w:val="18"/>
        </w:rPr>
        <w:t>aus Artikel 28 Abs. 1 bzw. Artikel 43 Abs. 3 der Grundordnung.</w:t>
      </w:r>
      <w:r w:rsidRPr="00767A64">
        <w:rPr>
          <w:vanish/>
          <w:sz w:val="18"/>
          <w:szCs w:val="18"/>
        </w:rPr>
        <w:t xml:space="preserve">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 w:id="2">
    <w:p w14:paraId="245657BD" w14:textId="77777777" w:rsidR="00D40E83" w:rsidRPr="00172C62" w:rsidRDefault="00D40E83" w:rsidP="00974333">
      <w:pPr>
        <w:pStyle w:val="Endnotentext"/>
        <w:rPr>
          <w:vanish/>
        </w:rPr>
      </w:pPr>
      <w:r w:rsidRPr="00172C62">
        <w:rPr>
          <w:rStyle w:val="Endnotenzeichen"/>
          <w:vanish/>
        </w:rPr>
        <w:endnoteRef/>
      </w:r>
      <w:r w:rsidRPr="00172C62">
        <w:rPr>
          <w:vanish/>
        </w:rPr>
        <w:t xml:space="preserve"> </w:t>
      </w:r>
      <w:r w:rsidRPr="00172C62">
        <w:rPr>
          <w:vanish/>
          <w:sz w:val="18"/>
        </w:rPr>
        <w:t>Es ist die politische Gemeinde anzugeben, in der die Beschäftigungsdienststelle liegt.</w:t>
      </w:r>
    </w:p>
  </w:endnote>
  <w:endnote w:id="3">
    <w:p w14:paraId="1F70B033" w14:textId="77777777" w:rsidR="00D40E83" w:rsidRPr="002361CD" w:rsidRDefault="00D40E83">
      <w:pPr>
        <w:pStyle w:val="Endnotentext"/>
        <w:rPr>
          <w:vanish/>
          <w:sz w:val="18"/>
          <w:szCs w:val="18"/>
        </w:rPr>
      </w:pPr>
      <w:r w:rsidRPr="002361CD">
        <w:rPr>
          <w:rStyle w:val="Endnotenzeichen"/>
          <w:vanish/>
          <w:sz w:val="18"/>
          <w:szCs w:val="18"/>
        </w:rPr>
        <w:endnoteRef/>
      </w:r>
      <w:r w:rsidRPr="002361CD">
        <w:rPr>
          <w:vanish/>
          <w:sz w:val="18"/>
          <w:szCs w:val="18"/>
        </w:rPr>
        <w:t xml:space="preserve"> Maximale Probezeit entsprechend § 20 BBiG </w:t>
      </w:r>
    </w:p>
  </w:endnote>
  <w:endnote w:id="4">
    <w:p w14:paraId="41245364" w14:textId="77777777" w:rsidR="00D40E83" w:rsidRPr="00EF088F" w:rsidRDefault="00D40E83" w:rsidP="00974333">
      <w:pPr>
        <w:pStyle w:val="Endnotentext"/>
        <w:rPr>
          <w:vanish/>
        </w:rPr>
      </w:pPr>
      <w:r w:rsidRPr="00EF088F">
        <w:rPr>
          <w:rStyle w:val="Endnotenzeichen"/>
          <w:vanish/>
        </w:rPr>
        <w:endnoteRef/>
      </w:r>
      <w:r w:rsidRPr="00EF088F">
        <w:rPr>
          <w:vanish/>
        </w:rPr>
        <w:t xml:space="preserve"> </w:t>
      </w:r>
      <w:r w:rsidRPr="00EF088F">
        <w:rPr>
          <w:vanish/>
          <w:sz w:val="18"/>
        </w:rPr>
        <w:t>Die allgemeine regelmäß</w:t>
      </w:r>
      <w:r>
        <w:rPr>
          <w:vanish/>
          <w:sz w:val="18"/>
        </w:rPr>
        <w:t>ige Arbeitszeit</w:t>
      </w:r>
      <w:r w:rsidRPr="00EF088F">
        <w:rPr>
          <w:vanish/>
          <w:sz w:val="18"/>
        </w:rPr>
        <w:t xml:space="preserve"> ist in § </w:t>
      </w:r>
      <w:r>
        <w:rPr>
          <w:vanish/>
          <w:sz w:val="18"/>
        </w:rPr>
        <w:t>6 TVöD</w:t>
      </w:r>
      <w:r w:rsidRPr="00EF088F">
        <w:rPr>
          <w:vanish/>
          <w:sz w:val="18"/>
        </w:rPr>
        <w:t xml:space="preserve"> geregelt.</w:t>
      </w:r>
    </w:p>
  </w:endnote>
  <w:endnote w:id="5">
    <w:p w14:paraId="29A00C61" w14:textId="77777777" w:rsidR="00D40E83" w:rsidRPr="008768A2" w:rsidRDefault="00D40E83" w:rsidP="00974333">
      <w:pPr>
        <w:pStyle w:val="Endnotentext"/>
        <w:rPr>
          <w:vanish/>
          <w:sz w:val="18"/>
          <w:szCs w:val="18"/>
        </w:rPr>
      </w:pPr>
      <w:r w:rsidRPr="008768A2">
        <w:rPr>
          <w:rStyle w:val="Endnotenzeichen"/>
          <w:vanish/>
          <w:sz w:val="18"/>
          <w:szCs w:val="18"/>
        </w:rPr>
        <w:endnoteRef/>
      </w:r>
      <w:r w:rsidRPr="008768A2">
        <w:rPr>
          <w:vanish/>
          <w:sz w:val="18"/>
          <w:szCs w:val="18"/>
        </w:rPr>
        <w:t xml:space="preserve"> Das Entegeltfortzahlungsgesetz findet Anwendung, da Praktikantenverhältnisse zum Erwerb beruflicher Erfahrungen und Kenntnisse ohne das es sich um ein Ausbildungsverhältnis handelt, den nach § 1 Abs. 2 Entgeltfortzahlungsgesetz zu ihrer Berufsbildung Beschäftigten nach der Kommentierung gleichgestellt sind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13EF" w14:textId="4E1C13D9" w:rsidR="00D40E83" w:rsidRPr="009B5F46" w:rsidRDefault="009B5F46" w:rsidP="009B5F46">
    <w:pPr>
      <w:pStyle w:val="Fuzeile"/>
      <w:jc w:val="right"/>
      <w:rPr>
        <w:sz w:val="12"/>
        <w:szCs w:val="12"/>
      </w:rPr>
    </w:pPr>
    <w:r>
      <w:rPr>
        <w:sz w:val="12"/>
        <w:szCs w:val="12"/>
      </w:rPr>
      <w:t>EOK Karlsruhe – 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D574" w14:textId="77777777" w:rsidR="002A1CD3" w:rsidRDefault="002A1CD3">
      <w:pPr>
        <w:spacing w:after="0"/>
      </w:pPr>
      <w:r>
        <w:separator/>
      </w:r>
    </w:p>
  </w:footnote>
  <w:footnote w:type="continuationSeparator" w:id="0">
    <w:p w14:paraId="3B322448" w14:textId="77777777" w:rsidR="002A1CD3" w:rsidRDefault="002A1C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908B" w14:textId="77777777" w:rsidR="00D40E83" w:rsidRPr="0007096F" w:rsidRDefault="00D40E83" w:rsidP="0007096F">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535F64">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2E9"/>
    <w:multiLevelType w:val="hybridMultilevel"/>
    <w:tmpl w:val="6E66CEA6"/>
    <w:lvl w:ilvl="0" w:tplc="42620E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77465905">
    <w:abstractNumId w:val="1"/>
  </w:num>
  <w:num w:numId="2" w16cid:durableId="119623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x+1s1dDibBlLh9H+J7QpdsCMXAFD7nBGC/+nesP780Cft4gwNwqsNlI7pzmzDzG2cAA127EswLzAqYCE2QuNg==" w:salt="i2WB1D/gdPv68wiNH64vCw=="/>
  <w:defaultTabStop w:val="708"/>
  <w:autoHyphenation/>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56"/>
    <w:rsid w:val="00001DE7"/>
    <w:rsid w:val="00013B57"/>
    <w:rsid w:val="00022C3F"/>
    <w:rsid w:val="00032821"/>
    <w:rsid w:val="00040033"/>
    <w:rsid w:val="0004315B"/>
    <w:rsid w:val="00052318"/>
    <w:rsid w:val="000579F6"/>
    <w:rsid w:val="0007096F"/>
    <w:rsid w:val="00082CAC"/>
    <w:rsid w:val="00086347"/>
    <w:rsid w:val="000B384A"/>
    <w:rsid w:val="000C07E3"/>
    <w:rsid w:val="000C48F3"/>
    <w:rsid w:val="000C784A"/>
    <w:rsid w:val="000F20A3"/>
    <w:rsid w:val="000F3A5D"/>
    <w:rsid w:val="000F40F6"/>
    <w:rsid w:val="00103C32"/>
    <w:rsid w:val="001330BF"/>
    <w:rsid w:val="0014325C"/>
    <w:rsid w:val="00145133"/>
    <w:rsid w:val="00147107"/>
    <w:rsid w:val="00155DD1"/>
    <w:rsid w:val="00171BB6"/>
    <w:rsid w:val="0017783E"/>
    <w:rsid w:val="00191F15"/>
    <w:rsid w:val="001A523F"/>
    <w:rsid w:val="001C03B5"/>
    <w:rsid w:val="001D0F37"/>
    <w:rsid w:val="001D5BF3"/>
    <w:rsid w:val="001E0B2D"/>
    <w:rsid w:val="001E0B66"/>
    <w:rsid w:val="001E6F85"/>
    <w:rsid w:val="001F4F62"/>
    <w:rsid w:val="002072FC"/>
    <w:rsid w:val="002206E6"/>
    <w:rsid w:val="00227EBC"/>
    <w:rsid w:val="00232D6E"/>
    <w:rsid w:val="002361CD"/>
    <w:rsid w:val="00242DCD"/>
    <w:rsid w:val="002456C4"/>
    <w:rsid w:val="0024701A"/>
    <w:rsid w:val="00247838"/>
    <w:rsid w:val="00254F03"/>
    <w:rsid w:val="00255CFA"/>
    <w:rsid w:val="00260364"/>
    <w:rsid w:val="00281E43"/>
    <w:rsid w:val="00296CB6"/>
    <w:rsid w:val="002A1CD3"/>
    <w:rsid w:val="002F23C3"/>
    <w:rsid w:val="002F2959"/>
    <w:rsid w:val="00302CED"/>
    <w:rsid w:val="0030715C"/>
    <w:rsid w:val="00316773"/>
    <w:rsid w:val="00322290"/>
    <w:rsid w:val="00334D8B"/>
    <w:rsid w:val="00335E59"/>
    <w:rsid w:val="00337EAF"/>
    <w:rsid w:val="00344545"/>
    <w:rsid w:val="00344ACA"/>
    <w:rsid w:val="00345A1E"/>
    <w:rsid w:val="00345E3C"/>
    <w:rsid w:val="00347EF3"/>
    <w:rsid w:val="00353817"/>
    <w:rsid w:val="00361A5A"/>
    <w:rsid w:val="00362E96"/>
    <w:rsid w:val="00386D13"/>
    <w:rsid w:val="0039605E"/>
    <w:rsid w:val="003A5A81"/>
    <w:rsid w:val="003B3FE0"/>
    <w:rsid w:val="003B46FB"/>
    <w:rsid w:val="003B7250"/>
    <w:rsid w:val="003D0775"/>
    <w:rsid w:val="003D421A"/>
    <w:rsid w:val="003E0DA0"/>
    <w:rsid w:val="003E1E56"/>
    <w:rsid w:val="003E5418"/>
    <w:rsid w:val="003F0E20"/>
    <w:rsid w:val="0041093F"/>
    <w:rsid w:val="00420934"/>
    <w:rsid w:val="00423624"/>
    <w:rsid w:val="004275B5"/>
    <w:rsid w:val="00436417"/>
    <w:rsid w:val="00477EA6"/>
    <w:rsid w:val="0048709E"/>
    <w:rsid w:val="0049648F"/>
    <w:rsid w:val="004B5FF1"/>
    <w:rsid w:val="004C5794"/>
    <w:rsid w:val="004D093F"/>
    <w:rsid w:val="004D2622"/>
    <w:rsid w:val="00500C8D"/>
    <w:rsid w:val="00512621"/>
    <w:rsid w:val="00514A8F"/>
    <w:rsid w:val="00533540"/>
    <w:rsid w:val="00535F64"/>
    <w:rsid w:val="00551734"/>
    <w:rsid w:val="00555357"/>
    <w:rsid w:val="00560B58"/>
    <w:rsid w:val="005900CE"/>
    <w:rsid w:val="00595BCF"/>
    <w:rsid w:val="005A3442"/>
    <w:rsid w:val="005B24D9"/>
    <w:rsid w:val="005D05D6"/>
    <w:rsid w:val="005E211F"/>
    <w:rsid w:val="005E7E90"/>
    <w:rsid w:val="005F7EAB"/>
    <w:rsid w:val="006041B1"/>
    <w:rsid w:val="00612D5F"/>
    <w:rsid w:val="00622022"/>
    <w:rsid w:val="00623398"/>
    <w:rsid w:val="006359E2"/>
    <w:rsid w:val="00647561"/>
    <w:rsid w:val="00651898"/>
    <w:rsid w:val="00652937"/>
    <w:rsid w:val="00666639"/>
    <w:rsid w:val="00677CB0"/>
    <w:rsid w:val="006870E1"/>
    <w:rsid w:val="00690D2B"/>
    <w:rsid w:val="006956C1"/>
    <w:rsid w:val="006A062F"/>
    <w:rsid w:val="006A1625"/>
    <w:rsid w:val="006B416F"/>
    <w:rsid w:val="006C2387"/>
    <w:rsid w:val="006C29D7"/>
    <w:rsid w:val="00702BF9"/>
    <w:rsid w:val="00706013"/>
    <w:rsid w:val="00710C29"/>
    <w:rsid w:val="0071250A"/>
    <w:rsid w:val="00723CD8"/>
    <w:rsid w:val="00730502"/>
    <w:rsid w:val="007420B4"/>
    <w:rsid w:val="00747B6B"/>
    <w:rsid w:val="007519D0"/>
    <w:rsid w:val="00756AD1"/>
    <w:rsid w:val="00767A64"/>
    <w:rsid w:val="00776D98"/>
    <w:rsid w:val="0077762B"/>
    <w:rsid w:val="00780583"/>
    <w:rsid w:val="00782759"/>
    <w:rsid w:val="0078577C"/>
    <w:rsid w:val="00787286"/>
    <w:rsid w:val="007930B4"/>
    <w:rsid w:val="007B07FE"/>
    <w:rsid w:val="007B0DD5"/>
    <w:rsid w:val="007B2EDB"/>
    <w:rsid w:val="007B56A7"/>
    <w:rsid w:val="007B6491"/>
    <w:rsid w:val="007C172B"/>
    <w:rsid w:val="007E3BCE"/>
    <w:rsid w:val="007F0450"/>
    <w:rsid w:val="007F063A"/>
    <w:rsid w:val="007F5A7D"/>
    <w:rsid w:val="00811817"/>
    <w:rsid w:val="008121DC"/>
    <w:rsid w:val="008342F6"/>
    <w:rsid w:val="008344D4"/>
    <w:rsid w:val="00845994"/>
    <w:rsid w:val="008501C9"/>
    <w:rsid w:val="00855513"/>
    <w:rsid w:val="00856CD0"/>
    <w:rsid w:val="00857047"/>
    <w:rsid w:val="00862126"/>
    <w:rsid w:val="008834F5"/>
    <w:rsid w:val="00884431"/>
    <w:rsid w:val="008A1DFE"/>
    <w:rsid w:val="008C5733"/>
    <w:rsid w:val="008D356F"/>
    <w:rsid w:val="008E14BB"/>
    <w:rsid w:val="008F7A21"/>
    <w:rsid w:val="00904A2A"/>
    <w:rsid w:val="0091745A"/>
    <w:rsid w:val="00920782"/>
    <w:rsid w:val="009348A6"/>
    <w:rsid w:val="00937FD7"/>
    <w:rsid w:val="00950059"/>
    <w:rsid w:val="00972EB9"/>
    <w:rsid w:val="00974333"/>
    <w:rsid w:val="009779D3"/>
    <w:rsid w:val="00977ADE"/>
    <w:rsid w:val="009940F0"/>
    <w:rsid w:val="00996D46"/>
    <w:rsid w:val="009A14CB"/>
    <w:rsid w:val="009B5F46"/>
    <w:rsid w:val="009C1AE2"/>
    <w:rsid w:val="009C68F7"/>
    <w:rsid w:val="009D295E"/>
    <w:rsid w:val="009D6E04"/>
    <w:rsid w:val="009E2FC7"/>
    <w:rsid w:val="009F45CC"/>
    <w:rsid w:val="00A107DE"/>
    <w:rsid w:val="00A21B19"/>
    <w:rsid w:val="00A36BB0"/>
    <w:rsid w:val="00A41CFA"/>
    <w:rsid w:val="00A546A7"/>
    <w:rsid w:val="00A6086C"/>
    <w:rsid w:val="00A77D54"/>
    <w:rsid w:val="00A814E3"/>
    <w:rsid w:val="00A936CB"/>
    <w:rsid w:val="00AC087C"/>
    <w:rsid w:val="00AC25A5"/>
    <w:rsid w:val="00AC534F"/>
    <w:rsid w:val="00AD7BD1"/>
    <w:rsid w:val="00AF3346"/>
    <w:rsid w:val="00AF4858"/>
    <w:rsid w:val="00AF58C4"/>
    <w:rsid w:val="00AF7CE9"/>
    <w:rsid w:val="00B0073E"/>
    <w:rsid w:val="00B0184B"/>
    <w:rsid w:val="00B04982"/>
    <w:rsid w:val="00B12A18"/>
    <w:rsid w:val="00B1791B"/>
    <w:rsid w:val="00B43BFF"/>
    <w:rsid w:val="00B45A33"/>
    <w:rsid w:val="00B52465"/>
    <w:rsid w:val="00B6466A"/>
    <w:rsid w:val="00B7077E"/>
    <w:rsid w:val="00B8540C"/>
    <w:rsid w:val="00BB285B"/>
    <w:rsid w:val="00BE6FAB"/>
    <w:rsid w:val="00BF06AA"/>
    <w:rsid w:val="00C227E4"/>
    <w:rsid w:val="00C33CE6"/>
    <w:rsid w:val="00C45DF9"/>
    <w:rsid w:val="00C50799"/>
    <w:rsid w:val="00C53247"/>
    <w:rsid w:val="00C60A58"/>
    <w:rsid w:val="00C66B42"/>
    <w:rsid w:val="00C9579A"/>
    <w:rsid w:val="00C95B7F"/>
    <w:rsid w:val="00C9785F"/>
    <w:rsid w:val="00CA19A3"/>
    <w:rsid w:val="00CC3CFE"/>
    <w:rsid w:val="00CC4BB7"/>
    <w:rsid w:val="00CD5FE1"/>
    <w:rsid w:val="00CD73A1"/>
    <w:rsid w:val="00CF551E"/>
    <w:rsid w:val="00CF5A29"/>
    <w:rsid w:val="00CF6E1F"/>
    <w:rsid w:val="00D027E4"/>
    <w:rsid w:val="00D32C59"/>
    <w:rsid w:val="00D40B5C"/>
    <w:rsid w:val="00D40E83"/>
    <w:rsid w:val="00D4687F"/>
    <w:rsid w:val="00D55B0D"/>
    <w:rsid w:val="00D63329"/>
    <w:rsid w:val="00D656A3"/>
    <w:rsid w:val="00D76041"/>
    <w:rsid w:val="00D94B01"/>
    <w:rsid w:val="00D9692C"/>
    <w:rsid w:val="00DA1C83"/>
    <w:rsid w:val="00DA2276"/>
    <w:rsid w:val="00DA49CD"/>
    <w:rsid w:val="00DA5B9E"/>
    <w:rsid w:val="00DA796C"/>
    <w:rsid w:val="00DB0678"/>
    <w:rsid w:val="00DD12CE"/>
    <w:rsid w:val="00DD7333"/>
    <w:rsid w:val="00DF303A"/>
    <w:rsid w:val="00DF3D19"/>
    <w:rsid w:val="00DF769B"/>
    <w:rsid w:val="00E01F76"/>
    <w:rsid w:val="00E163BA"/>
    <w:rsid w:val="00E21528"/>
    <w:rsid w:val="00E22559"/>
    <w:rsid w:val="00E30A12"/>
    <w:rsid w:val="00E43454"/>
    <w:rsid w:val="00E56E69"/>
    <w:rsid w:val="00E65B59"/>
    <w:rsid w:val="00E66C08"/>
    <w:rsid w:val="00E75027"/>
    <w:rsid w:val="00E95A50"/>
    <w:rsid w:val="00E9616E"/>
    <w:rsid w:val="00E9665A"/>
    <w:rsid w:val="00EA08C0"/>
    <w:rsid w:val="00EA21D6"/>
    <w:rsid w:val="00EB7E1E"/>
    <w:rsid w:val="00EE0006"/>
    <w:rsid w:val="00EF020F"/>
    <w:rsid w:val="00EF4FF8"/>
    <w:rsid w:val="00F0776B"/>
    <w:rsid w:val="00F12712"/>
    <w:rsid w:val="00F2778B"/>
    <w:rsid w:val="00F4691E"/>
    <w:rsid w:val="00F54B3B"/>
    <w:rsid w:val="00F60C54"/>
    <w:rsid w:val="00F62328"/>
    <w:rsid w:val="00F625D9"/>
    <w:rsid w:val="00F65DB3"/>
    <w:rsid w:val="00F70020"/>
    <w:rsid w:val="00F746E7"/>
    <w:rsid w:val="00FA7D33"/>
    <w:rsid w:val="00FB0B3C"/>
    <w:rsid w:val="00FC4EAB"/>
    <w:rsid w:val="00FD201E"/>
    <w:rsid w:val="00FD63BE"/>
    <w:rsid w:val="00FF61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B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4333"/>
    <w:pPr>
      <w:tabs>
        <w:tab w:val="right" w:pos="9214"/>
      </w:tabs>
      <w:spacing w:after="240"/>
    </w:pPr>
    <w:rPr>
      <w:rFonts w:ascii="Arial" w:hAnsi="Arial"/>
      <w:kern w:val="16"/>
      <w:sz w:val="22"/>
    </w:rPr>
  </w:style>
  <w:style w:type="paragraph" w:styleId="berschrift1">
    <w:name w:val="heading 1"/>
    <w:basedOn w:val="Standard"/>
    <w:next w:val="Standard"/>
    <w:qFormat/>
    <w:rsid w:val="00974333"/>
    <w:pPr>
      <w:keepNext/>
      <w:spacing w:before="240" w:after="60"/>
      <w:outlineLvl w:val="0"/>
    </w:pPr>
    <w:rPr>
      <w:rFonts w:cs="Arial"/>
      <w:b/>
      <w:bCs/>
      <w:kern w:val="32"/>
      <w:sz w:val="32"/>
      <w:szCs w:val="32"/>
    </w:rPr>
  </w:style>
  <w:style w:type="paragraph" w:styleId="berschrift2">
    <w:name w:val="heading 2"/>
    <w:basedOn w:val="berschrift1"/>
    <w:next w:val="Standard"/>
    <w:link w:val="berschrift2Zchn"/>
    <w:qFormat/>
    <w:rsid w:val="00974333"/>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ursiv">
    <w:name w:val="kursiv"/>
    <w:rsid w:val="00974333"/>
    <w:rPr>
      <w:rFonts w:ascii="Helvetica" w:hAnsi="Helvetica"/>
      <w:i/>
      <w:sz w:val="22"/>
    </w:rPr>
  </w:style>
  <w:style w:type="character" w:styleId="Funotenzeichen">
    <w:name w:val="footnote reference"/>
    <w:semiHidden/>
    <w:rsid w:val="00974333"/>
    <w:rPr>
      <w:rFonts w:ascii="Helvetica" w:hAnsi="Helvetica"/>
      <w:position w:val="6"/>
      <w:sz w:val="16"/>
    </w:rPr>
  </w:style>
  <w:style w:type="paragraph" w:styleId="Funotentext">
    <w:name w:val="footnote text"/>
    <w:basedOn w:val="Standard"/>
    <w:semiHidden/>
    <w:rsid w:val="00974333"/>
    <w:rPr>
      <w:sz w:val="20"/>
    </w:rPr>
  </w:style>
  <w:style w:type="paragraph" w:styleId="Endnotentext">
    <w:name w:val="endnote text"/>
    <w:basedOn w:val="Standard"/>
    <w:semiHidden/>
    <w:rsid w:val="00974333"/>
    <w:rPr>
      <w:sz w:val="20"/>
    </w:rPr>
  </w:style>
  <w:style w:type="character" w:styleId="Endnotenzeichen">
    <w:name w:val="endnote reference"/>
    <w:semiHidden/>
    <w:rsid w:val="00974333"/>
    <w:rPr>
      <w:vertAlign w:val="superscript"/>
    </w:rPr>
  </w:style>
  <w:style w:type="paragraph" w:styleId="Kopfzeile">
    <w:name w:val="header"/>
    <w:basedOn w:val="Standard"/>
    <w:rsid w:val="00974333"/>
    <w:pPr>
      <w:tabs>
        <w:tab w:val="clear" w:pos="9214"/>
        <w:tab w:val="center" w:pos="4536"/>
        <w:tab w:val="right" w:pos="9072"/>
      </w:tabs>
    </w:pPr>
  </w:style>
  <w:style w:type="paragraph" w:styleId="Fuzeile">
    <w:name w:val="footer"/>
    <w:basedOn w:val="Standard"/>
    <w:rsid w:val="00974333"/>
    <w:pPr>
      <w:tabs>
        <w:tab w:val="clear" w:pos="9214"/>
        <w:tab w:val="center" w:pos="4536"/>
        <w:tab w:val="right" w:pos="9072"/>
      </w:tabs>
    </w:pPr>
  </w:style>
  <w:style w:type="character" w:styleId="Seitenzahl">
    <w:name w:val="page number"/>
    <w:basedOn w:val="Absatz-Standardschriftart"/>
    <w:rsid w:val="0007096F"/>
  </w:style>
  <w:style w:type="paragraph" w:styleId="Sprechblasentext">
    <w:name w:val="Balloon Text"/>
    <w:basedOn w:val="Standard"/>
    <w:semiHidden/>
    <w:rsid w:val="003D421A"/>
    <w:rPr>
      <w:rFonts w:ascii="Tahoma" w:hAnsi="Tahoma" w:cs="Tahoma"/>
      <w:sz w:val="16"/>
      <w:szCs w:val="16"/>
    </w:rPr>
  </w:style>
  <w:style w:type="character" w:customStyle="1" w:styleId="berschrift2Zchn">
    <w:name w:val="Überschrift 2 Zchn"/>
    <w:link w:val="berschrift2"/>
    <w:rsid w:val="009D295E"/>
    <w:rPr>
      <w:rFonts w:ascii="Arial" w:hAnsi="Arial"/>
      <w:kern w:val="16"/>
      <w:sz w:val="22"/>
    </w:rPr>
  </w:style>
  <w:style w:type="character" w:styleId="Hyperlink">
    <w:name w:val="Hyperlink"/>
    <w:basedOn w:val="Absatz-Standardschriftart"/>
    <w:uiPriority w:val="99"/>
    <w:unhideWhenUsed/>
    <w:rsid w:val="001C03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rchenrecht-ekib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5CA3-CEF9-49A1-96D9-36ED4F6B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Vorpraktikanten Kindertagesstätten nach AR-VP KiTa_2022-08</Template>
  <TotalTime>0</TotalTime>
  <Pages>5</Pages>
  <Words>1486</Words>
  <Characters>9369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V e r t r a g</vt:lpstr>
    </vt:vector>
  </TitlesOfParts>
  <Company>Evangelische Landeskirche in Baden</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r t r a g</dc:title>
  <dc:creator>SRoth</dc:creator>
  <cp:lastModifiedBy>Richter, Jens</cp:lastModifiedBy>
  <cp:revision>8</cp:revision>
  <cp:lastPrinted>2006-08-11T11:41:00Z</cp:lastPrinted>
  <dcterms:created xsi:type="dcterms:W3CDTF">2022-09-23T09:23:00Z</dcterms:created>
  <dcterms:modified xsi:type="dcterms:W3CDTF">2022-09-23T12:45:00Z</dcterms:modified>
</cp:coreProperties>
</file>