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Schöpfungssprüche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„Die Erde ist des Herrn und was darinnen ist, der Erdkreis und die darauf wohnen.“ (Psalm 24,1)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„Die Erde ist des Herrn und was darinnen ist; der Erdkreis und die darauf wohnen.” (Psalm 24, 1) – In diesen uralten Worten des 24. Psalm begründet sich unsere Haltung: Diese Erde ist Schöpfung Gottes! Sie ist Geschenk Gottes an uns, ist uns anvertraut. Wir haben den Auftrag, sie zu „bebauen und zu bewahren", so ist es in der Schilderung der Schöpfung ausgedrückt (1. Mose 2, 15). (Umweltleitlinien der Ev. Kirchengemeinde Knielingen)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„Wir treten in Verantwortung für die zukünftigen Generationen für Frieden, Gerechtigkeit und Bewahrung der Schöpfung ein“ (Leitsatz 21 der Badischen Landeskirche)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„Wir wissen, dass die ganze Schöpfung bis zu diesem Augenblick seufzt und in Wehen liegt. Nicht allein aber sie, sondern auch wir, die wir den Geist als Erstlingsgabe haben, seufzen in uns selbst und sehnen uns nach der Kindschaft.“ (Römer 8,22-23) – „Gott der Herr nahm den Menschen und setzte ihn in den Garten Eden, dass er ihn bebaute und bewahrte.“ (1. Mose 2,15)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“Die Schöpfung hat den Auftrag, Gottes Herrlichkeit zu verkündigen und zu loben, und wir Menschen haben den Auftrag, Gottes Schöpfung zu bewahren, damit sie das tun kann.” (Ps 19,1; Röm 1,20; 1. Mose 2,15)</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„Du sollst den Herrn, deinen Gott, lieben von ganzem Herzen, von ganzer Seele und mit all deiner Kraft und deinem ganzen Gemüt, und deinen Nächsten wie dich selbst“ (3. Mose 19,18; Lukas 10, 27, Jes. 65, 17 u.a.).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“Wir achten das Lebensrecht der Menschen in allen Regionen der Erde; Wir achten das Lebensrecht künftiger Generationen; Wir achten das Lebensrecht unserer Mitgeschöpfe; Wir handeln als lernende Solidargemeinschaft; Als Gemeinde sind wir Teil der Gesellschaft.” (Leitlinien der Evangelischen Gemeinde in der Neckarstadt)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“Und Gott sprach: Das ist das Zeichen des Bundes, den ich geschlossen habe zwischen mir und euch und allem lebendigen Getier bei euch auf ewig: Meinen Bogen habe ich in die Wolken gesetzt; der soll das Zeichen sein des Bundes zwischen mir und der Erde.” (1. Mose 9, 12-13)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“Ich schließe diesen Bund mit euch und mit allen Lebewesen bei euch. Er gilt für alle künftigen Generationen. Und dies ist das Zeichen, das an den Bund erinnern soll: Ich setze meinen Bogen in die Wolken. Er soll das Zeichen sein für den Bund zwischen mir und der Erde.” (Gen 9, 12-13)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„Siehe, ich will einen neuen Himmel und eine neue Erde schaffen.“ (Jesaja 65, 17)</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„Gott hat die Welt geschaffen und gesagt, was gut ist". – “Wir glauben, dass wir diese Erde und unser Leben dem Wirken Gottes verdanken. Deshalb wollen wir in unseren Gemeinden für den Erhalt der Schöpfung eintreten. Die Mitarbeiterinnen und Mitarbeiter der Pfarrgemeinden betrachten den Schutz der Natur und der Umwelt als eine wichtige Aufgabe. Im Rahmen unserer kirchlichen Arbeit verpflichten wir uns, zu einer stetigen Verbesserung des Umweltschutzes beizutragen.” (Leitsatz 3 der Evangelischen Landeskirche Baden)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„Herr, wie sind deine Werke so groß und viel! Du hast sie alle weise geordnet, und die Erde ist voll deiner Güter.“ (Psalm 104, 24)</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“Auf der Grundlage unseres christlichen Glaubens und des biblischen Zeugnisses erpflichten wir uns zur Bewahrung der Schöpfung einen aktiven und nachhaltigen Beitrag zu leisten.” (Präambel der Ev. Kirchengemeinde in Schatthausen)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“Im Glauben an die Liebe Gottes, des Schöpfers, erkennen wir dankbar das Geschenk der Schöpfung, den Wert und die Schönheit der Natur. Gemeinsam wollen wir uns um nachhaltige Lebensbedingungen für die gesamte Schöpfung einsetzen.” (Charta Oecumenica 22.04.2001) “Wir glauben, dass wir die Erde und unser Leben dem Wirken Gottes verdanken.” (Gen 2,15)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“Und Gott sah an alles, was er gemacht hatte, und siehe, es war sehr gut” (Gen 1,31a). – In dem Glauben, dass Gottes gesamte Schöpfung gut und wertvoll ist, wollen wir uns die Augen für die Würde, die Schönheit und Vielfalt derselben öffnen lassen. Wir möchten als Teil der Schöpfung so reden und handeln, dass die Schöpfung ihre Schönheit und Vielfalt nicht verliert und dass alle Menschen in Würde leben können.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“Der Glaube an den dreieinigen Gott bewegt uns zu einem schöpfungsbewussten christlichen Leben.”</w:t>
      </w:r>
    </w:p>
    <w:p w:rsidR="00000000" w:rsidDel="00000000" w:rsidP="00000000" w:rsidRDefault="00000000" w:rsidRPr="00000000" w14:paraId="00000022">
      <w:pPr>
        <w:spacing w:after="240" w:before="240" w:lineRule="auto"/>
        <w:rPr/>
      </w:pPr>
      <w:r w:rsidDel="00000000" w:rsidR="00000000" w:rsidRPr="00000000">
        <w:rPr>
          <w:rtl w:val="0"/>
        </w:rPr>
        <w:t xml:space="preserve">“Unsere Erde ist ein von Gott geschaffener Lebensraum. Er ermöglicht eine unermessliche Vielfalt an Lebensformen für Menschen, Tiere und Pflanzen. Wir staunen über diesen wunderbaren und geheimnisvollen Raum, in dem alles mit allem verwoben ist. Immer stärker erkennen wir aber auch die Verletzlichkeit des Lebens durch das menschliche Eingreifen in die Natur. Unser Glaube an den dreieinigen Gott ruft uns in die Verantwortung für die Schöpfung und ihre Bewahrung. Wir knüpfen dabei bewusst an den Konziliaren Prozess des Ökumenischen Rates der Kirchen (ÖRK) an, der 1983 in Vancouver unter dem Motto „Gerechtigkeit, Frieden und Bewahrung der Schöpfung“ begann.” (Umwelterklärung der Ev. Kirchengemeinde in Eberbach, 2023)</w:t>
      </w:r>
    </w:p>
    <w:p w:rsidR="00000000" w:rsidDel="00000000" w:rsidP="00000000" w:rsidRDefault="00000000" w:rsidRPr="00000000" w14:paraId="00000023">
      <w:pPr>
        <w:rPr/>
      </w:pPr>
      <w:r w:rsidDel="00000000" w:rsidR="00000000" w:rsidRPr="00000000">
        <w:rPr>
          <w:rtl w:val="0"/>
        </w:rPr>
        <w:t xml:space="preserve">“Wir glauben an Gott, der Himmel und Erde schuf, Tag und Nacht, Sonne, Mond und Sterne, Meer und Festland, Pflanzen und Tiere und uns Menschen” (1. Mose 1,1-31).</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“Gott hat uns nicht allein geschaffen, sondern uns mitten zwischen unsere Mitgeschöpfe gesetzt, umgeben mit allem, was wir zum Leben brauchen. Gott hat uns Verantwortung übertragen und uns seine Erde anvertraut, damit wir sie bebauen und bewahren” (1. Mose 2,15).</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Im Geiste Jesu, der in einigen seiner Gleichnisse den Menschen als Gottes Haushalter auf dieser Erde darstellt, sind wir verantwortlich für unser Tun und dafür Rechenschaft schuldig.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“Steh still und merke auf die Wunder Gottes!” (Hiob 37, 14)</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“Der Herr hat die Erde durch Weisheit gegründet (...) Lass sie nicht aus deinen Augen weichen, bewahre Umsicht und Klugheit” (Sprüche 3,19a.21)</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“Wer weise ist, der höre zu und wachse an Weisheit, und wer verständig ist, der lasse sich raten.” (Sprüche 1,5-6)</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“Gott segnete die Menschen und sprach zu ihnen: Seid fruchtbar und mehret euch und füllet die Erde und machet sie euch untertan und herrschet über die Fische im Meer und über die Vögel unter dem Himmel und über das Vieh und über alles Getier, das auf Erden kriecht (erster Schöpfungsbericht: 1. Mose 1,28). Und Gott der Herr nahm den Menschen und setzte ihn in den Garten Eden, dass er ihn bebaute und bewahrte (zweiter Schöpfungsbericht: 1. Mose 2,15). Herr, wie sind deine Werke so groß und viel! Du hast sie alle weise geordnet, und die Erde ist voll deiner Güter. (Psalm 104,24) Wer ist nun weise, dass er dies verstünde, und zu wem spricht des Herrn Mund, dass er verkündete, warum das Land verdirbt und öde wird wie eine Wüste, die niemand durchwandert?” (Jeremia 9,11)</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“Die Schöpfung hat den Auftrag, Gottes Herrlichkeit zu verkündigen und zu loben, und wir Menschen haben den Auftrag, Gottes Schöpfung zu bewahren, damit sie das tun kann.” (Ps 19,1; Röm 1,20; 1. Mose 2,15)</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“Du liebst alles, was ist, und verabscheust nichts von allem, was du geschaffen hast; hättest du etwas gehasst, du hättest es nicht geschaffen… Du schonst alles, weil es dein Eigentum ist, du Liebhaber des Lebens.” (Weisheit 11,24-26)</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“Gepriesen seist du, mein Herr, durch alle deine Geschöpfe, vor allem durch die edle Herrin, Schwester Sonne, die uns den Tag mit ihrem Lichte schenkt.” (Franz von Assisi: Sonnengesang)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“Fortan sollen auch die, die diese Welt gebrauchen, sie so gebrauchen, als brauchten sie sie nicht.” (1. Korinther 7,31)</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“Siehe, ich richte mit euch eine Bund auf und mit euren Nachkommen und mit allem lebendigen Getier bei euch, an Vögeln, an Vieh und an allen Tieren des Feldes bei euch, von allem, was aus der Arche gegangen ist, was für Tiere es sind auf Erden. Und ich richte meinen Bund so mit euch auf, dass hinfort nicht mehr alles Fleisch verderbt werden soll durch die Wasser der Sintflut und hinfort keine Sintflut mehr kommen soll, die die Erde verderbe.” (1. Mose 9)</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r w:rsidDel="00000000" w:rsidR="00000000" w:rsidRPr="00000000">
        <w:rPr>
          <w:rtl w:val="0"/>
        </w:rPr>
        <w:t xml:space="preserve">Dann sagte er (Jesus) zu ihnen (seinen Jüngern): Geht hinaus in die ganze Welt und verkündet das Evangelium der ganzen Schöpfung!” (Markus 16,15)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“Selig sind die Sanftmütigen, denn sie werden das Erdreich besitzen” (Matthäus 5,5).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“Seht die Vögel unter dem Himmel an… schaut die Lilien auf dem Feld an… ich sage euch, dass auch Salomo in all seiner Herrlichkeit nicht gekleidet gewesen ist, wie eine von ihnen.” (Bergpredigt von Jesus, Matthäus 6,26-29)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“Berge und Hügel sollen vor euch her frohlocken mit Jauchzen und alle Bäume auf dem Felde in die Hände klatschen.” (Jesaja 55,12; vgl. 44,23)</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“Der Himmel freue sich und die Erde sei fröhlich, das Meer brause und was darinnen ist; das Feld sei fröhlich und alles, was darauf ist; es sollen jauchzen alle Bäume im Walde vor dem Herrn; denn er kommt” (Psalm 96).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“Solange die Erde besteht, sollen Saat und Ernte, Frost und Hitze, Sommer und Winter, Tag und Nacht nicht aufhören.” (1. Mose 8,22)</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“Gottes Schöpfung ist uns Menschen anvertraut, dass wir sie bebauen und bewahren” (Gen 2,15).</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“Die ganze Schöpfung wartet sehnsüchtig auf den Tag, an dem die Kinder Gottes vor aller Augen in dieser Herrlichkeit offenbar werden.” (Römerbrief, Kapitel 8, Vers 19)</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